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2002"/>
        <w:gridCol w:w="17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FF3300"/>
                <w:w w:val="90"/>
                <w:sz w:val="74"/>
              </w:rPr>
            </w:pPr>
            <w:r>
              <w:rPr>
                <w:rFonts w:ascii="方正小标宋简体" w:eastAsia="方正小标宋简体"/>
                <w:color w:val="FF3300"/>
                <w:w w:val="90"/>
                <w:sz w:val="74"/>
              </w:rPr>
              <w:t>德钦县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FF3300"/>
                <w:w w:val="90"/>
                <w:sz w:val="7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3300"/>
                <w:w w:val="90"/>
                <w:sz w:val="74"/>
                <w:lang w:eastAsia="zh-CN"/>
              </w:rPr>
              <w:t>文化和旅游局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480" w:lineRule="exact"/>
              <w:jc w:val="distribute"/>
              <w:rPr>
                <w:rFonts w:ascii="方正小标宋简体" w:eastAsia="方正小标宋简体"/>
                <w:color w:val="FF3300"/>
                <w:w w:val="90"/>
                <w:sz w:val="44"/>
              </w:rPr>
            </w:pPr>
            <w:r>
              <w:rPr>
                <w:rFonts w:ascii="方正小标宋简体" w:eastAsia="方正小标宋简体"/>
                <w:color w:val="FF3300"/>
                <w:w w:val="90"/>
                <w:sz w:val="44"/>
              </w:rPr>
              <w:t>综合行政</w:t>
            </w:r>
          </w:p>
        </w:tc>
        <w:tc>
          <w:tcPr>
            <w:tcW w:w="179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FF3300"/>
                <w:w w:val="80"/>
                <w:sz w:val="78"/>
              </w:rPr>
            </w:pPr>
            <w:r>
              <w:rPr>
                <w:rFonts w:ascii="方正小标宋简体" w:eastAsia="方正小标宋简体"/>
                <w:color w:val="FF3300"/>
                <w:w w:val="80"/>
                <w:sz w:val="78"/>
              </w:rPr>
              <w:t>简 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6" w:type="dxa"/>
            <w:vMerge w:val="continue"/>
            <w:noWrap w:val="0"/>
            <w:vAlign w:val="top"/>
          </w:tcPr>
          <w:p>
            <w:pPr>
              <w:rPr>
                <w:rFonts w:ascii="方正小标宋简体" w:eastAsia="方正小标宋简体"/>
                <w:color w:val="FF3300"/>
                <w:w w:val="90"/>
                <w:sz w:val="72"/>
              </w:rPr>
            </w:pPr>
          </w:p>
        </w:tc>
        <w:tc>
          <w:tcPr>
            <w:tcW w:w="2002" w:type="dxa"/>
            <w:noWrap w:val="0"/>
            <w:vAlign w:val="center"/>
          </w:tcPr>
          <w:p>
            <w:pPr>
              <w:spacing w:line="480" w:lineRule="exact"/>
              <w:jc w:val="distribute"/>
              <w:rPr>
                <w:rFonts w:ascii="方正小标宋简体" w:eastAsia="方正小标宋简体"/>
                <w:color w:val="FF3300"/>
                <w:w w:val="90"/>
                <w:sz w:val="44"/>
              </w:rPr>
            </w:pPr>
            <w:r>
              <w:rPr>
                <w:rFonts w:ascii="方正小标宋简体" w:eastAsia="方正小标宋简体"/>
                <w:color w:val="FF3300"/>
                <w:w w:val="90"/>
                <w:sz w:val="44"/>
              </w:rPr>
              <w:t>执法工作</w:t>
            </w:r>
          </w:p>
        </w:tc>
        <w:tc>
          <w:tcPr>
            <w:tcW w:w="1794" w:type="dxa"/>
            <w:vMerge w:val="continue"/>
            <w:noWrap w:val="0"/>
            <w:vAlign w:val="top"/>
          </w:tcPr>
          <w:p>
            <w:pPr>
              <w:rPr>
                <w:rFonts w:ascii="方正小标宋简体" w:eastAsia="方正小标宋简体"/>
                <w:color w:val="FF3300"/>
                <w:w w:val="90"/>
                <w:sz w:val="72"/>
              </w:rPr>
            </w:pPr>
          </w:p>
        </w:tc>
      </w:tr>
    </w:tbl>
    <w:p/>
    <w:p>
      <w:pPr>
        <w:jc w:val="center"/>
        <w:rPr>
          <w:rFonts w:ascii="黑体" w:eastAsia="黑体"/>
          <w:color w:val="FF0000"/>
        </w:rPr>
      </w:pPr>
      <w:r>
        <w:rPr>
          <w:rFonts w:ascii="黑体" w:eastAsia="黑体"/>
          <w:color w:val="FF0000"/>
        </w:rPr>
        <w:t>第</w:t>
      </w:r>
      <w:r>
        <w:rPr>
          <w:rFonts w:hint="eastAsia" w:ascii="黑体" w:eastAsia="黑体"/>
          <w:color w:val="FF0000"/>
          <w:lang w:eastAsia="zh-CN"/>
        </w:rPr>
        <w:t>十三</w:t>
      </w:r>
      <w:r>
        <w:rPr>
          <w:rFonts w:ascii="黑体" w:eastAsia="黑体"/>
          <w:color w:val="FF0000"/>
        </w:rPr>
        <w:t>期</w:t>
      </w:r>
    </w:p>
    <w:p>
      <w:pPr>
        <w:ind w:leftChars="-150" w:hanging="480" w:hangingChars="150"/>
      </w:pPr>
    </w:p>
    <w:p>
      <w:pPr>
        <w:spacing w:line="640" w:lineRule="exact"/>
        <w:ind w:firstLine="161" w:firstLineChars="50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  <w:w w:val="90"/>
          <w:lang w:eastAsia="zh-CN"/>
        </w:rPr>
        <w:t>德钦县扫黄打非领导小组办公室</w:t>
      </w:r>
      <w:r>
        <w:rPr>
          <w:b/>
          <w:color w:val="FF0000"/>
        </w:rPr>
        <w:t xml:space="preserve">          </w:t>
      </w:r>
      <w:r>
        <w:rPr>
          <w:b/>
          <w:color w:val="000000"/>
        </w:rPr>
        <w:t>201</w:t>
      </w:r>
      <w:r>
        <w:rPr>
          <w:rFonts w:hint="eastAsia"/>
          <w:b/>
          <w:color w:val="000000"/>
          <w:lang w:val="en-US" w:eastAsia="zh-CN"/>
        </w:rPr>
        <w:t>9</w:t>
      </w:r>
      <w:r>
        <w:rPr>
          <w:b/>
          <w:color w:val="000000"/>
        </w:rPr>
        <w:t>年</w:t>
      </w:r>
      <w:r>
        <w:rPr>
          <w:rFonts w:hint="eastAsia"/>
          <w:b/>
          <w:color w:val="000000"/>
          <w:lang w:val="en-US" w:eastAsia="zh-CN"/>
        </w:rPr>
        <w:t>7</w:t>
      </w:r>
      <w:r>
        <w:rPr>
          <w:b/>
          <w:color w:val="000000"/>
        </w:rPr>
        <w:t>月</w:t>
      </w:r>
      <w:r>
        <w:rPr>
          <w:rFonts w:hint="eastAsia"/>
          <w:b/>
          <w:color w:val="000000"/>
          <w:lang w:val="en-US" w:eastAsia="zh-CN"/>
        </w:rPr>
        <w:t>10</w:t>
      </w:r>
      <w:r>
        <w:rPr>
          <w:b/>
          <w:color w:val="000000"/>
        </w:rPr>
        <w:t>日</w:t>
      </w:r>
      <w:r>
        <w:rPr>
          <w:b/>
          <w:color w:val="FF0000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27940</wp:posOffset>
                </wp:positionV>
                <wp:extent cx="5600700" cy="0"/>
                <wp:effectExtent l="0" t="13970" r="0" b="14605"/>
                <wp:wrapNone/>
                <wp:docPr id="1027" name="直接连接符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5pt;margin-top:2.2pt;height:0pt;width:441pt;z-index:251663360;mso-width-relative:page;mso-height-relative:page;" filled="f" stroked="t" coordsize="21600,21600" o:gfxdata="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Dt3iLTAAAABQEAAA8A&#10;AAAAAAAAAQAgAAAAIgAAAGRycy9kb3ducmV2LnhtbFBLAQIUABQAAAAIAIdO4kA3bx0X4wEAAKkD&#10;AAAOAAAAAAAAAAEAIAAAACIBAABkcnMvZTJvRG9jLnhtbFBLBQYAAAAABgAGAFkBAAB3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880" w:firstLineChars="200"/>
        <w:jc w:val="center"/>
        <w:textAlignment w:val="auto"/>
        <w:rPr>
          <w:rFonts w:hint="default" w:ascii="黑体" w:hAnsi="黑体" w:eastAsia="黑体" w:cs="黑体"/>
          <w:b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德钦县文化市场综合执法大队开展“扫黄打非”・清源2019专项行动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近日，按照全国、省、州、县“扫黄打非”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・</w:t>
      </w:r>
      <w:r>
        <w:rPr>
          <w:rFonts w:hint="eastAsia" w:hAnsi="仿宋_GB2312" w:cs="仿宋_GB2312"/>
          <w:sz w:val="32"/>
          <w:szCs w:val="32"/>
          <w:lang w:eastAsia="zh-CN"/>
        </w:rPr>
        <w:t>清源</w:t>
      </w:r>
      <w:r>
        <w:rPr>
          <w:rFonts w:hint="eastAsia" w:hAnsi="仿宋_GB2312" w:cs="仿宋_GB2312"/>
          <w:sz w:val="32"/>
          <w:szCs w:val="32"/>
          <w:lang w:val="en-US" w:eastAsia="zh-CN"/>
        </w:rPr>
        <w:t>2019专项行动要求，切实维护国家意识形态和文化安全，德钦县“扫黄</w:t>
      </w:r>
      <w:r>
        <w:rPr>
          <w:rFonts w:hint="eastAsia" w:hAnsi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871220</wp:posOffset>
            </wp:positionV>
            <wp:extent cx="4263390" cy="2609850"/>
            <wp:effectExtent l="0" t="0" r="3810" b="0"/>
            <wp:wrapTight wrapText="bothSides">
              <wp:wrapPolygon>
                <wp:start x="0" y="0"/>
                <wp:lineTo x="0" y="21442"/>
                <wp:lineTo x="21523" y="21442"/>
                <wp:lineTo x="21523" y="0"/>
                <wp:lineTo x="0" y="0"/>
              </wp:wrapPolygon>
            </wp:wrapTight>
            <wp:docPr id="1" name="图片 1" descr="ea88a0a42756a4496d9e89bb4b5d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88a0a42756a4496d9e89bb4b5d7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339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hAnsi="仿宋_GB2312" w:cs="仿宋_GB2312"/>
          <w:sz w:val="32"/>
          <w:szCs w:val="32"/>
          <w:lang w:val="en-US" w:eastAsia="zh-CN"/>
        </w:rPr>
        <w:t>打非”领导小组办公室组织文化和旅游，公安、网监大队等部门，对我县文化市场进行了专项整治行动。</w:t>
      </w:r>
    </w:p>
    <w:p>
      <w:pPr>
        <w:ind w:firstLine="640" w:firstLineChars="20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1571625</wp:posOffset>
            </wp:positionV>
            <wp:extent cx="3666490" cy="3331845"/>
            <wp:effectExtent l="0" t="0" r="10160" b="1905"/>
            <wp:wrapSquare wrapText="bothSides"/>
            <wp:docPr id="6" name="图片 6" descr="91f60780bd36cd3882e26857e9a9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1f60780bd36cd3882e26857e9a9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hAnsi="仿宋_GB2312" w:cs="仿宋_GB2312"/>
          <w:sz w:val="32"/>
          <w:szCs w:val="32"/>
          <w:lang w:val="en-US" w:eastAsia="zh-CN"/>
        </w:rPr>
        <w:t>专项整治行动重点对出版经营单位、游商地摊等文化市场经营单位以及复印个体户进行了全面检查。在检查中，主要看是否含有违禁、恐怖、色情、暴力、封建迷信等不健康文化内容的非法图书、报刊、音像制品和盗版书刊。并向经营业主宣传相关法律法规，提高业主的守法经营、文明经营意识。此次专项行动整治下达责令整改通知书1份，清查印刷复印个体户6家。未发现有销售、印刷和传播非法政治性出版物的违法行为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下一步我县“扫黄打非”领导小组办公室将继续组织协调相关职能部门加大检查力度，深入开展“扫黄打非”清源2019专项行动，为营造良好的思想舆论氛围和社会文化环境。</w:t>
      </w: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221615</wp:posOffset>
            </wp:positionV>
            <wp:extent cx="1476375" cy="1493520"/>
            <wp:effectExtent l="0" t="0" r="9525" b="11430"/>
            <wp:wrapNone/>
            <wp:docPr id="2" name="图片 2" descr="82a1f17ebb694c3bf948faac4f95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a1f17ebb694c3bf948faac4f95f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  <w:t>德钦县文化和旅游局</w:t>
      </w:r>
    </w:p>
    <w:p>
      <w:pPr>
        <w:ind w:firstLine="5120" w:firstLineChars="1600"/>
        <w:rPr>
          <w:b w:val="0"/>
          <w:bCs/>
          <w:color w:val="000000"/>
        </w:rPr>
      </w:pPr>
      <w:bookmarkStart w:id="0" w:name="_GoBack"/>
      <w:bookmarkEnd w:id="0"/>
      <w:r>
        <w:rPr>
          <w:b w:val="0"/>
          <w:bCs/>
          <w:color w:val="000000"/>
        </w:rPr>
        <w:t>201</w:t>
      </w:r>
      <w:r>
        <w:rPr>
          <w:rFonts w:hint="eastAsia"/>
          <w:b w:val="0"/>
          <w:bCs/>
          <w:color w:val="000000"/>
          <w:lang w:val="en-US" w:eastAsia="zh-CN"/>
        </w:rPr>
        <w:t>9</w:t>
      </w:r>
      <w:r>
        <w:rPr>
          <w:b w:val="0"/>
          <w:bCs/>
          <w:color w:val="000000"/>
        </w:rPr>
        <w:t>年</w:t>
      </w:r>
      <w:r>
        <w:rPr>
          <w:rFonts w:hint="eastAsia"/>
          <w:b w:val="0"/>
          <w:bCs/>
          <w:color w:val="000000"/>
          <w:lang w:val="en-US" w:eastAsia="zh-CN"/>
        </w:rPr>
        <w:t>7</w:t>
      </w:r>
      <w:r>
        <w:rPr>
          <w:b w:val="0"/>
          <w:bCs/>
          <w:color w:val="000000"/>
        </w:rPr>
        <w:t>月</w:t>
      </w:r>
      <w:r>
        <w:rPr>
          <w:rFonts w:hint="eastAsia"/>
          <w:b w:val="0"/>
          <w:bCs/>
          <w:color w:val="000000"/>
          <w:lang w:val="en-US" w:eastAsia="zh-CN"/>
        </w:rPr>
        <w:t>10</w:t>
      </w:r>
      <w:r>
        <w:rPr>
          <w:b w:val="0"/>
          <w:bCs/>
          <w:color w:val="000000"/>
        </w:rPr>
        <w:t>日</w:t>
      </w:r>
    </w:p>
    <w:p>
      <w:pPr>
        <w:ind w:firstLine="5120" w:firstLineChars="1600"/>
        <w:rPr>
          <w:b w:val="0"/>
          <w:bCs/>
          <w:color w:val="000000"/>
        </w:rPr>
      </w:pPr>
    </w:p>
    <w:p>
      <w:pPr>
        <w:ind w:firstLine="5120" w:firstLineChars="1600"/>
        <w:rPr>
          <w:b w:val="0"/>
          <w:bCs/>
          <w:color w:val="000000"/>
        </w:rPr>
      </w:pPr>
    </w:p>
    <w:p>
      <w:pPr>
        <w:ind w:firstLine="5120" w:firstLineChars="1600"/>
        <w:rPr>
          <w:b w:val="0"/>
          <w:bCs/>
          <w:color w:val="000000"/>
        </w:rPr>
      </w:pPr>
    </w:p>
    <w:p>
      <w:pPr>
        <w:ind w:firstLine="5120" w:firstLineChars="1600"/>
        <w:rPr>
          <w:rFonts w:hint="eastAsia"/>
          <w:b w:val="0"/>
          <w:bCs/>
          <w:color w:val="000000"/>
          <w:lang w:val="en-US" w:eastAsia="zh-CN"/>
        </w:rPr>
      </w:pPr>
    </w:p>
    <w:p>
      <w:pPr>
        <w:spacing w:line="640" w:lineRule="exact"/>
        <w:rPr>
          <w:rFonts w:ascii="仿宋" w:hAnsi="仿宋" w:eastAsia="仿宋" w:cs="仿宋"/>
        </w:rPr>
      </w:pPr>
      <w:r>
        <w:rPr>
          <w:rFonts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pt;height:0pt;width:442.2pt;mso-position-horizontal:center;z-index:251659264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hwzWbSAAAAAgEAAA8AAAAAAAAAAQAg&#10;AAAAIgAAAGRycy9kb3ducmV2LnhtbFBLAQIUABQAAAAIAIdO4kAXiCzK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color w:val="auto"/>
        </w:rPr>
        <w:t>报：州文化</w:t>
      </w:r>
      <w:r>
        <w:rPr>
          <w:rFonts w:hint="eastAsia" w:ascii="仿宋" w:hAnsi="仿宋" w:eastAsia="仿宋" w:cs="仿宋"/>
          <w:color w:val="auto"/>
          <w:lang w:eastAsia="zh-CN"/>
        </w:rPr>
        <w:t>和旅游局</w:t>
      </w:r>
      <w:r>
        <w:rPr>
          <w:rFonts w:ascii="仿宋" w:hAnsi="仿宋" w:eastAsia="仿宋" w:cs="仿宋"/>
          <w:color w:val="auto"/>
        </w:rPr>
        <w:t>，县委政法委，县委宣传部马彩花</w:t>
      </w:r>
      <w:r>
        <w:rPr>
          <w:rFonts w:ascii="仿宋" w:hAnsi="仿宋" w:eastAsia="仿宋" w:cs="仿宋"/>
        </w:rPr>
        <w:t>部长，鲁茸此里副县长，局领导。</w:t>
      </w:r>
    </w:p>
    <w:p>
      <w:pPr>
        <w:spacing w:line="640" w:lineRule="exac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送：县综治维稳办，县公安局，县法治办。</w:t>
      </w:r>
    </w:p>
    <w:p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69215</wp:posOffset>
                </wp:positionV>
                <wp:extent cx="561594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5.45pt;height:0.05pt;width:442.2pt;z-index:251660288;mso-width-relative:page;mso-height-relative:page;" filled="f" stroked="t" coordsize="21600,21600" o:gfxdata="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+/pSHTAAAABwEAAA8AAAAAAAAA&#10;AQAgAAAAIgAAAGRycy9kb3ducmV2LnhtbFBLAQIUABQAAAAIAIdO4kCalwNR3QEAAJgDAAAOAAAA&#10;AAAAAAEAIAAAACI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w:t>编打：</w:t>
      </w:r>
      <w:r>
        <w:rPr>
          <w:rFonts w:hint="eastAsia" w:ascii="仿宋" w:hAnsi="仿宋" w:eastAsia="仿宋" w:cs="仿宋"/>
          <w:lang w:eastAsia="zh-CN"/>
        </w:rPr>
        <w:t>斯南劳丁</w:t>
      </w:r>
      <w:r>
        <w:rPr>
          <w:rFonts w:ascii="仿宋" w:hAnsi="仿宋" w:eastAsia="仿宋" w:cs="仿宋"/>
        </w:rPr>
        <w:t xml:space="preserve">                            校对：</w:t>
      </w:r>
      <w:r>
        <w:rPr>
          <w:rFonts w:hint="eastAsia" w:ascii="仿宋" w:hAnsi="仿宋" w:eastAsia="仿宋" w:cs="仿宋"/>
          <w:lang w:eastAsia="zh-CN"/>
        </w:rPr>
        <w:t>斯南劳丁</w:t>
      </w:r>
    </w:p>
    <w:sectPr>
      <w:pgSz w:w="11906" w:h="16838"/>
      <w:pgMar w:top="2097" w:right="1474" w:bottom="1984" w:left="1587" w:header="851" w:footer="1559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C33ED"/>
    <w:rsid w:val="009F3EFB"/>
    <w:rsid w:val="031F614C"/>
    <w:rsid w:val="04ED08F1"/>
    <w:rsid w:val="05C64510"/>
    <w:rsid w:val="08E7651B"/>
    <w:rsid w:val="09CF5F05"/>
    <w:rsid w:val="0C520074"/>
    <w:rsid w:val="0C875809"/>
    <w:rsid w:val="13C319A3"/>
    <w:rsid w:val="153D0514"/>
    <w:rsid w:val="16474397"/>
    <w:rsid w:val="16D24807"/>
    <w:rsid w:val="17A52B3D"/>
    <w:rsid w:val="17E47E06"/>
    <w:rsid w:val="1CA96D3A"/>
    <w:rsid w:val="1D36767D"/>
    <w:rsid w:val="200D2BAF"/>
    <w:rsid w:val="22F212C1"/>
    <w:rsid w:val="23D36AB5"/>
    <w:rsid w:val="24227DBB"/>
    <w:rsid w:val="259559B9"/>
    <w:rsid w:val="25957E86"/>
    <w:rsid w:val="26023AB9"/>
    <w:rsid w:val="2CC56D29"/>
    <w:rsid w:val="3028033D"/>
    <w:rsid w:val="332E7DED"/>
    <w:rsid w:val="341C698F"/>
    <w:rsid w:val="3A5B18E4"/>
    <w:rsid w:val="3CC9593B"/>
    <w:rsid w:val="3CCE5258"/>
    <w:rsid w:val="411446FA"/>
    <w:rsid w:val="4315053F"/>
    <w:rsid w:val="43736305"/>
    <w:rsid w:val="4B3B74C2"/>
    <w:rsid w:val="4B547C62"/>
    <w:rsid w:val="4D516E31"/>
    <w:rsid w:val="4FDF4A66"/>
    <w:rsid w:val="52A94A99"/>
    <w:rsid w:val="53E01364"/>
    <w:rsid w:val="54131ADB"/>
    <w:rsid w:val="544B0620"/>
    <w:rsid w:val="5972344C"/>
    <w:rsid w:val="5C183CE6"/>
    <w:rsid w:val="5C954F3F"/>
    <w:rsid w:val="5E7A77F9"/>
    <w:rsid w:val="5F5350E4"/>
    <w:rsid w:val="5F701308"/>
    <w:rsid w:val="5FC342DE"/>
    <w:rsid w:val="60527252"/>
    <w:rsid w:val="607214B6"/>
    <w:rsid w:val="635861CC"/>
    <w:rsid w:val="68756ADB"/>
    <w:rsid w:val="6C2C0A48"/>
    <w:rsid w:val="6C5B56F4"/>
    <w:rsid w:val="6C843370"/>
    <w:rsid w:val="6D891C4C"/>
    <w:rsid w:val="6D916387"/>
    <w:rsid w:val="6DA64292"/>
    <w:rsid w:val="6DD63F52"/>
    <w:rsid w:val="70E90C20"/>
    <w:rsid w:val="729C7DD4"/>
    <w:rsid w:val="72B83372"/>
    <w:rsid w:val="7694203E"/>
    <w:rsid w:val="778C09E1"/>
    <w:rsid w:val="781C33ED"/>
    <w:rsid w:val="78D73661"/>
    <w:rsid w:val="79A40BB4"/>
    <w:rsid w:val="7A01729D"/>
    <w:rsid w:val="7B0A5D99"/>
    <w:rsid w:val="7B6674F3"/>
    <w:rsid w:val="7BCE1505"/>
    <w:rsid w:val="7E03724C"/>
    <w:rsid w:val="7FCB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layui-this"/>
    <w:basedOn w:val="5"/>
    <w:qFormat/>
    <w:uiPriority w:val="0"/>
    <w:rPr>
      <w:bdr w:val="single" w:color="EEEEEE" w:sz="6" w:space="0"/>
      <w:shd w:val="clear" w:fill="FFFFFF"/>
    </w:rPr>
  </w:style>
  <w:style w:type="character" w:customStyle="1" w:styleId="15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2019-04-23T03:28:00Z</dcterms:created>
  <dc:creator>扌&amp;刂</dc:creator>
  <cp:lastModifiedBy>扌&amp;刂</cp:lastModifiedBy>
  <dcterms:modified xsi:type="dcterms:W3CDTF">2019-09-02T09:03:50Z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