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东竹林寺塔巴林尼姑寺</w:t>
      </w:r>
      <w:bookmarkStart w:id="0" w:name="_GoBack"/>
      <w:bookmarkEnd w:id="0"/>
    </w:p>
    <w:p>
      <w:pPr>
        <w:ind w:firstLine="420" w:firstLineChars="200"/>
        <w:jc w:val="left"/>
        <w:rPr>
          <w:rFonts w:hint="eastAsia"/>
        </w:rPr>
      </w:pPr>
    </w:p>
    <w:p>
      <w:pPr>
        <w:ind w:firstLine="420" w:firstLineChars="200"/>
        <w:jc w:val="left"/>
        <w:rPr>
          <w:rFonts w:hint="eastAsia"/>
        </w:rPr>
      </w:pPr>
    </w:p>
    <w:p>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德钦县奔子栏镇书松村，距奔子栏镇 24公里、距德钦县 63 公里、距州府所在地香格里拉市 105 公里，地理坐标 E99°11＇45＂，N28°16＇0＂，海拔 2920 米。东竹林寺始建于清康熙六年（公元 1667 年），始建时为藏传佛教噶举派寺院，称“冲冲措卡林”，清康熙十三年（公元 1674 年）被藏传佛教格鲁派兼并，和附近的十余所噶举派寺庙合并，改宗格鲁派，并被五世达赖赐名“噶丹·东竹林”。东竹林寺在文革期间遭受严重破坏，仅保存下来一幢大殿。20 世纪 80 年代，东竹林寺整体搬迁至距原址 8 公里的南用干顶东坡上，保存下来的大殿交由塔巴林尼姑寺使用至今，因此东竹林寺也叫东竹林尼姑寺，这是为了与新建的东竹林寺区分开来，本方案中所指的的东竹林寺为东竹林尼姑寺。东竹林寺原为康区十三林大寺之一，是迪庆州境内保存下来的为数不多的清代藏传佛教建筑之一，也是迪庆州境内唯一的尼姑寺。大殿内东、西、北三面墙体上现还保存有 112.32 平方米的清代佛教密宗题材壁画，内容有拜观音、佛度母、欢喜佛、护法神及宗喀巴像等，具有极高的历史和艺术价值。1987 年 12 月被云南省人民政府公布为第三批省级文物保护单位。</w:t>
      </w:r>
    </w:p>
    <w:p>
      <w:pPr>
        <w:ind w:firstLine="482" w:firstLineChars="200"/>
        <w:jc w:val="center"/>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东竹林寺概述</w:t>
      </w:r>
    </w:p>
    <w:p>
      <w:p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东竹林寺位于云南省迪庆藏族自治州德钦县奔子栏镇书松村，距奔子栏镇 24公里、距德钦县 63 公里、距州府所在地香格里拉市 105 公里，地理坐标 E99°11＇45＂，N28°16＇0＂，海拔 2920 米。东竹林寺由两部分组成，一部分为 20 世纪80 年代新建的，为喇嘛寺，另一部分为东竹林寺原址，为尼姑寺，本次工程对象为东竹林寺原址的尼姑寺，本方案中所指的东竹林寺均为东竹林尼姑寺。东竹林寺始建于清康熙六年（公元 1667 年），称“冲冲措卡林”，始建时为藏传佛教噶举派寺院，清康熙十三年（公元 1674 年）被藏传佛教格鲁派兼并，和附近的十余所噶举派寺庙合并，改宗格鲁派，并被五世达赖赐名“噶丹·东竹林”，意为成就“二利”（利己利人）之寺。此后，东竹林寺不断发展扩大，规模也越来越大，鼎盛时期住寺僧侣达 700 多人、住寺活佛 10 人，成为康区十三林大寺之一。文革期间，东竹林寺遭受严重破坏，仅保存下来一幢大殿，1985 年 7 月，迪庆州地方政府拨款在距原址 8 公里的南用干顶东坡上新修东竹林寺，而后东竹林寺整体搬迁至新寺，保存下来的大殿交由塔巴林尼姑寺使用至今。大殿为两层土木结构藏式建筑，坐北朝南（北偏西 24.2°），一层为讲经堂，二层为诵经堂，面阔五间 16.15 米，进深六间 17.92 米，占地面积 363.44 平方米，建筑面积 721.38平方米。屋顶原为传统的藏式阿嘎土平顶，但由于阿嘎土防水性能较差，上世纪八十年代在原来的平顶上加了一个筒板瓦屋顶，后期发现筒板瓦屋顶重量过大，墙体承受不了屋顶重量出现开裂、酥散的情况，2005 年便将筒板瓦屋顶改为现在的木板瓦屋顶，2013 年 8 月份奔子栏地震以及 2017 年 3 月的暴雪侵害后，屋顶木板瓦大量松动、滑移、糟朽，屋顶的防雨雪性能大大降低，屋顶渗水严重，以至于现逢雨雪天气必会漏水，壁画存在开裂、空鼓、起翘，颜料层酥粉、剥落，水渍、泥渍污损严重、局部剥落的情况。再加上屋顶是后期添加上去的，屋顶与原来的梁、柱等承重构件没有拉结联系，屋顶的大梁直接落在墙体上，墙体直接承受屋顶 45.78 吨的重量，长期以往会造成墙体开裂、酥散，对墙体上的壁画保存极为不利，另外，屋顶现在的做法使得屋顶部分的抗震性能极差，而东竹林寺所处的奔子栏镇处于川、滇、藏交界的地震带上，地震频发，遇到地震极易造成屋顶垮塌，危及文物本体的安全和僧尼、信众的人身安全。对东竹林寺屋顶和墙体进行修缮既可以保护文物本体安全和僧尼、信众的人身安全，最大限度的延长文物的使用寿命，也有利于将大殿内珍贵的清代壁画较为完整的保存下来，对于延续当地群众的宗教信仰和维护藏区各民族和谐、稳定也将发挥极大的作用，在保护文化遗产的同时，也利于当地文化产业的发展，有利于各民族的团结。</w:t>
      </w:r>
    </w:p>
    <w:p>
      <w:pPr>
        <w:ind w:firstLine="482" w:firstLineChars="200"/>
        <w:jc w:val="center"/>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东竹林寺历史沿革</w:t>
      </w:r>
    </w:p>
    <w:p>
      <w:p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1、东竹林寺始建于清康熙六年（公元 1667 年），为藏传佛教噶举派寺院，称“冲冲措卡林”，意为仙鹤湖畔之寺；</w:t>
      </w:r>
    </w:p>
    <w:p>
      <w:p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2、清康熙十三年（公元 1674 年）因参与以滚钦寺为首的反格鲁派战乱失败，被藏传佛教格鲁派兼并，和附近的十余所噶举派寺庙合并，改宗格鲁派，并被五世达赖赐名“噶丹·东竹林”，此后不断发展扩大，规模也越来越大，鼎盛时期住寺僧侣达 700 多人、住寺活佛 10 人，成为康区十三林大寺之一；</w:t>
      </w:r>
    </w:p>
    <w:p>
      <w:p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3、文革期间，东竹林寺遭到严重破坏，大部分建筑损毁，仅保存下来一幢大殿；</w:t>
      </w:r>
    </w:p>
    <w:p>
      <w:p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4、1985 年 7 月，迪庆州地方政府拨款在距原址 8 公里的南用干顶东坡上新修东竹林寺，而后东竹林寺整体搬迁至新寺，保存下来的大殿交由塔巴林尼姑寺使用至今。</w:t>
      </w:r>
    </w:p>
    <w:p>
      <w:p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5、1987 年 12 月 21 日云南省人民政府公布东竹林寺为第三批省级文物保护单位。</w:t>
      </w:r>
    </w:p>
    <w:p>
      <w:pPr>
        <w:ind w:firstLine="482" w:firstLineChars="200"/>
        <w:jc w:val="center"/>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东竹林寺修缮沿革</w:t>
      </w:r>
    </w:p>
    <w:p>
      <w:p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1、二十世纪八十年代，由当地政府和寺院共同筹资将大殿屋面由藏式阿嘎土平顶改为筒板瓦屋面；</w:t>
      </w:r>
    </w:p>
    <w:p>
      <w:p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2、2005 年对东竹林寺大殿进行修缮，工程内容为屋面由筒板瓦屋面改为木板瓦屋面，同时对墙体、基础和楼层进行修缮；</w:t>
      </w:r>
    </w:p>
    <w:p>
      <w:p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3、2006 年 1 月，由云南省文物局和中国探险协会共同提供资金支持，对壁画进行修复保护，壁画修复保护于 2007 年由云南省文物考古研究所完成；</w:t>
      </w:r>
    </w:p>
    <w:p>
      <w:pPr>
        <w:numPr>
          <w:ilvl w:val="0"/>
          <w:numId w:val="1"/>
        </w:num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东竹林寺大殿的日常维护和检漏，由德钦县寺庙管理局拨款，寺院自行组织日常维护和检漏。</w:t>
      </w:r>
    </w:p>
    <w:p>
      <w:pPr>
        <w:numPr>
          <w:ilvl w:val="0"/>
          <w:numId w:val="0"/>
        </w:numPr>
        <w:jc w:val="center"/>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文物价值评估</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 、历史价值</w:t>
      </w:r>
    </w:p>
    <w:p>
      <w:pPr>
        <w:numPr>
          <w:ilvl w:val="0"/>
          <w:numId w:val="0"/>
        </w:num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东竹林寺始建于清康熙六年（公元 1667 年），至今已逾 350 年，期间经历过藏传佛教噶举派与格鲁派教派之争并改宗，文革期间又遭受重大破坏，再到新寺建成后整体搬迁，东竹林寺经历了一系列重大变革后还能保存下来，殊为不易，</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更显得弥足珍贵。东竹林寺原为康区十三林大寺之一，鼎盛时期住寺僧侣达 700</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多人、住寺活佛 10 人，但随着历史的变迁，东竹林寺逐渐没落，至文革期间遭受重大破坏，再到 20 世纪 80 年代新寺建成后整体搬迁，保存下来的大殿交由塔巴林寺尼姑寺使用，从喇嘛寺变为尼姑寺，东竹林寺见证了从清朝以来德钦县奔子栏地区整个的宗教变迁历史，是奔子栏地区宗教史变迁过程仅存的实物见证。</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同时，从公元 7 世纪末吐蕃势力进入到鸦片战争时期西方传教士的渗透，德钦地区一直是处于多民族与多元宗教信仰不断碰撞、融合的一个过程，尽管在特殊的历史时期，这片土地上曾发生过宗教不和谐和社会不和谐的事件，但是一直未能阻挡各民族和各种宗教信仰之间积极互动的发展趋势。尤其是 20 事件 80 年</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代以来，宗教信仰自由的政策在全国得到很好的贯彻执行，德钦县境内更是呈现</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了多民族、多元宗教信仰间和睦共处的景象。因此，东竹林寺自始建至今，其发</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展、变迁反应了清代以来德钦地区藏族与纳西族、傈僳族、汉族等民族关系的演</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变史，东竹林寺得以保存下来，是藏族与周边纳西族、傈僳族、汉族等各民族融</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合发展，共同维系祖国边疆和平、稳定、社会和谐的重要历史见证。</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2、科学艺术价值</w:t>
      </w:r>
    </w:p>
    <w:p>
      <w:pPr>
        <w:numPr>
          <w:ilvl w:val="0"/>
          <w:numId w:val="0"/>
        </w:num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东竹林寺大殿东、西、北三面墙体上现还各保存有五铺，共计 15 铺、112.32</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平方米的清代藏传佛教壁画，题材为藏传佛教密宗题材，内容有拜观音、佛度母、</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欢喜佛、护法神及宗喀巴像等，是德钦县境内保存较为完整的的藏传佛教密宗题</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材壁画。从技法上看，以藏传佛教的画法为主，又融汇了汉传佛教、纳西族东巴</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教等宗教的画法，在画面中反映了一些社会生活和地理环境的特点，具有藏区独</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特的壁画绘画技法。东竹林寺壁画在绘画技艺和内容上与丽江的白沙壁画、大觉</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宫壁画等滇西北地区的壁画有相同之处，但也有其独特的特点，对于研究同时期</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藏传佛教寺院壁画以及滇西北地区不同时期、不同地区的壁画绘画技艺有较大的</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科学价值。东竹林寺壁画从画面总体效果看，造型准确，刻画细腻，笔法多变，线条流畅，构图合理，均衡协调，设色既有清丽又有厚重，妙相庄严，刻画人物性格鲜明传神。壁画所用颜料多为矿物颜料，烟墨、石青、石绿、朱砂、银珠、赭石、石黄、靛青、金粉等。画法或勾线重彩，或晕染勾线，交叉变化，面部或外露肢体，晕染凹凸，勾线扫金；冠饰、衣饰、宝蟠、璎珞、莲花座等部沥粉贴金；衣边花纹泥金勾线；服饰以暖色调为主，间插青、绿、黄、白等色；画面底色以石青、石绿为主。东竹林寺壁画技艺十分精湛，有极高的艺术鉴赏价值。</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3、社会价值</w:t>
      </w:r>
    </w:p>
    <w:p>
      <w:pPr>
        <w:numPr>
          <w:ilvl w:val="0"/>
          <w:numId w:val="0"/>
        </w:num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东竹林寺位于德钦县奔子栏镇书松村，属于藏区，藏传佛教信仰是该地区最</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普遍、影响最大的宗教信仰，除藏族外，汉族、纳西族、傈僳族、普米族等也有</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人信仰藏传佛教。从事宗教活动已成为当地民众的一种生活习惯，在这里每逢盖</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新房、买新车、考试、办丧礼等事情的时候都会请僧人参与或到寺院拜佛祷告，</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而且大多信奉者会不定期的前往寺庙朝佛，有时候也不是为了祈福，只是一种生</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活习惯。藏传佛教既是观念上层建筑，又是体制上层建筑，无论从精神层面的信</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仰诉求看，还是从实践层面的宗教活动看，都是影响藏区社会稳定的重要因素。</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藏区工作在党和国家工作全局中具有重要地位实现藏区的跨越式发展和长治久</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安，关系到藏区各族人民的福祉，关系到全国改革发展稳定的大局。因此，对东</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竹林寺进行修缮，满足当地民众的宗教信仰精神诉求和宗教活动场所需要，既是</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对我国宗教信仰自由政策的贯彻落实，也体现了党和国家对边疆藏区各族人民的</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深切关怀，对于促进当地民众团结、宗教和睦、社会稳定将会发挥重要的作用。</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其次，藏传佛教寺院作为藏区宗教文化的集成载体，从建筑、装饰、壁画、塑像宗教活动及仪轨等方面展现了藏区悠久的历史和灿烂独特的民族文化。寺院在藏传佛教中不仅是修行和拜佛的场所，也是学习文化知识的场所和群众文化活动中心，是对藏区各族人民宣传党的各种政策和社会主义核心价值观的重要场所。东竹林寺作为当地重要的宗教活动场所，对其加以修缮，并加强寺庙规范化管理，</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积极引导宗教与社会主义社会相适应，大力培养其中的爱国宗教力量，把高学识</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的宗教教职人员、有威望的高僧、政治上开明的僧尼等爱国宗教人士争取和纳入</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统一战线工作，通过他们对党和民族宗教政策的宣传，把宗教的发展建立在维护</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国家利益的基础上，把教义教规的阐释与和谐社会的内容结合起来，使宗教找到</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适应现代社会的切入点，可以引导和推动广大信众成为维护社会稳定、促进社会</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和谐的正面力量。</w:t>
      </w:r>
    </w:p>
    <w:p>
      <w:pPr>
        <w:numPr>
          <w:ilvl w:val="0"/>
          <w:numId w:val="0"/>
        </w:numPr>
        <w:ind w:firstLine="480" w:firstLineChars="200"/>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综上所述，东竹林寺作为当地重要的民族宗教中心，修缮完成后将使藏族社</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会的凝聚力和向心力不断加强，使党和国家的政策法规在宗教活动中得到宣传和</w:t>
      </w:r>
    </w:p>
    <w:p>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贯彻落实，对于维护藏区的和谐稳定，会产生较大的社会价值。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23CCC"/>
    <w:multiLevelType w:val="singleLevel"/>
    <w:tmpl w:val="B6423CC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E7FB3"/>
    <w:rsid w:val="029C0E6C"/>
    <w:rsid w:val="33AE7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2019-07-09T02:31:00Z</dcterms:created>
  <dc:creator>无处安放</dc:creator>
  <cp:lastModifiedBy>无处安放</cp:lastModifiedBy>
  <dcterms:modified xsi:type="dcterms:W3CDTF">2019-07-10T08:47:00Z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