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00" w:lineRule="exact"/>
        <w:jc w:val="center"/>
        <w:rPr>
          <w:rFonts w:hint="default" w:ascii="Times New Roman" w:hAnsi="Times New Roman" w:eastAsia="方正小标宋_GBK" w:cs="Times New Roman"/>
          <w:b/>
          <w:color w:val="FF0000"/>
          <w:sz w:val="44"/>
          <w:szCs w:val="44"/>
        </w:rPr>
      </w:pPr>
      <w:bookmarkStart w:id="0" w:name="_Toc60840460"/>
      <w:bookmarkStart w:id="1" w:name="_Toc60840459"/>
      <w:bookmarkStart w:id="2" w:name="_Toc474247562"/>
      <w:r>
        <w:rPr>
          <w:rFonts w:hint="default" w:ascii="Times New Roman" w:hAnsi="Times New Roman" w:eastAsia="方正小标宋_GBK" w:cs="Times New Roman"/>
          <w:b/>
          <w:color w:val="FF0000"/>
          <w:sz w:val="56"/>
          <w:szCs w:val="56"/>
        </w:rPr>
        <w:t>德钦县新冠肺炎疫情</w:t>
      </w:r>
      <w:r>
        <w:rPr>
          <w:rFonts w:hint="eastAsia" w:eastAsia="方正小标宋_GBK" w:cs="Times New Roman"/>
          <w:b/>
          <w:color w:val="FF0000"/>
          <w:sz w:val="56"/>
          <w:szCs w:val="56"/>
          <w:lang w:eastAsia="zh-CN"/>
        </w:rPr>
        <w:t>防疫城市运行保障组</w:t>
      </w:r>
      <w:r>
        <w:rPr>
          <w:rFonts w:hint="default" w:ascii="Times New Roman" w:hAnsi="Times New Roman" w:eastAsia="方正小标宋_GBK" w:cs="Times New Roman"/>
          <w:b/>
          <w:color w:val="FF0000"/>
          <w:sz w:val="56"/>
          <w:szCs w:val="56"/>
        </w:rPr>
        <w:t>日报（第</w:t>
      </w:r>
      <w:r>
        <w:rPr>
          <w:rFonts w:hint="eastAsia" w:eastAsia="方正小标宋_GBK" w:cs="Times New Roman"/>
          <w:b/>
          <w:color w:val="FF0000"/>
          <w:sz w:val="56"/>
          <w:szCs w:val="56"/>
          <w:lang w:eastAsia="zh-CN"/>
        </w:rPr>
        <w:t>二</w:t>
      </w:r>
      <w:bookmarkStart w:id="3" w:name="_GoBack"/>
      <w:bookmarkEnd w:id="3"/>
      <w:r>
        <w:rPr>
          <w:rFonts w:hint="default" w:ascii="Times New Roman" w:hAnsi="Times New Roman" w:eastAsia="方正小标宋_GBK" w:cs="Times New Roman"/>
          <w:b/>
          <w:color w:val="FF0000"/>
          <w:sz w:val="56"/>
          <w:szCs w:val="56"/>
        </w:rPr>
        <w:t>期）</w:t>
      </w:r>
      <w:r>
        <w:rPr>
          <w:rFonts w:hint="default" w:ascii="Times New Roman" w:hAnsi="Times New Roman" w:eastAsia="方正小标宋_GBK" w:cs="Times New Roman"/>
          <w:b/>
          <w:color w:val="FF0000"/>
          <w:sz w:val="44"/>
          <w:szCs w:val="44"/>
        </w:rPr>
        <w:t xml:space="preserve">      </w:t>
      </w:r>
    </w:p>
    <w:p>
      <w:pPr>
        <w:pStyle w:val="8"/>
        <w:pBdr>
          <w:bottom w:val="single" w:color="FF0000" w:sz="18" w:space="8"/>
        </w:pBdr>
        <w:spacing w:line="660" w:lineRule="exact"/>
        <w:rPr>
          <w:rStyle w:val="9"/>
          <w:rFonts w:hint="default" w:ascii="Times New Roman" w:hAnsi="Times New Roman" w:eastAsia="方正楷体_GBK" w:cs="Times New Roman"/>
          <w:color w:val="FF0000"/>
          <w:kern w:val="0"/>
          <w:szCs w:val="28"/>
        </w:rPr>
      </w:pPr>
      <w:r>
        <w:rPr>
          <w:rStyle w:val="9"/>
          <w:rFonts w:hint="default" w:ascii="Times New Roman" w:hAnsi="Times New Roman" w:eastAsia="方正楷体_GBK" w:cs="Times New Roman"/>
          <w:spacing w:val="0"/>
          <w:kern w:val="0"/>
          <w:sz w:val="28"/>
          <w:szCs w:val="28"/>
        </w:rPr>
        <w:t>德钦县应对疫情工作领导小组</w:t>
      </w:r>
      <w:r>
        <w:rPr>
          <w:rStyle w:val="9"/>
          <w:rFonts w:hint="eastAsia" w:ascii="Times New Roman" w:hAnsi="Times New Roman" w:eastAsia="方正楷体_GBK" w:cs="Times New Roman"/>
          <w:spacing w:val="0"/>
          <w:kern w:val="0"/>
          <w:sz w:val="28"/>
          <w:szCs w:val="28"/>
          <w:lang w:eastAsia="zh-CN"/>
        </w:rPr>
        <w:t>城市运行保障组</w:t>
      </w:r>
      <w:r>
        <w:rPr>
          <w:rStyle w:val="9"/>
          <w:rFonts w:hint="default" w:ascii="Times New Roman" w:hAnsi="Times New Roman" w:eastAsia="方正楷体_GBK" w:cs="Times New Roman"/>
          <w:kern w:val="0"/>
          <w:szCs w:val="28"/>
        </w:rPr>
        <w:t xml:space="preserve">  </w:t>
      </w:r>
      <w:r>
        <w:rPr>
          <w:rStyle w:val="9"/>
          <w:rFonts w:hint="default" w:ascii="Times New Roman" w:hAnsi="Times New Roman" w:eastAsia="方正楷体_GBK" w:cs="Times New Roman"/>
          <w:color w:val="auto"/>
          <w:kern w:val="0"/>
          <w:szCs w:val="28"/>
        </w:rPr>
        <w:t>2022年</w:t>
      </w:r>
      <w:r>
        <w:rPr>
          <w:rStyle w:val="9"/>
          <w:rFonts w:hint="eastAsia" w:ascii="Times New Roman" w:hAnsi="Times New Roman" w:eastAsia="方正楷体_GBK" w:cs="Times New Roman"/>
          <w:color w:val="auto"/>
          <w:kern w:val="0"/>
          <w:szCs w:val="28"/>
          <w:lang w:val="en-US" w:eastAsia="zh-CN"/>
        </w:rPr>
        <w:t>12</w:t>
      </w:r>
      <w:r>
        <w:rPr>
          <w:rStyle w:val="9"/>
          <w:rFonts w:hint="default" w:ascii="Times New Roman" w:hAnsi="Times New Roman" w:eastAsia="方正楷体_GBK" w:cs="Times New Roman"/>
          <w:color w:val="auto"/>
          <w:kern w:val="0"/>
          <w:szCs w:val="28"/>
        </w:rPr>
        <w:t>月</w:t>
      </w:r>
      <w:r>
        <w:rPr>
          <w:rStyle w:val="9"/>
          <w:rFonts w:hint="eastAsia" w:ascii="Times New Roman" w:hAnsi="Times New Roman" w:eastAsia="方正楷体_GBK" w:cs="Times New Roman"/>
          <w:color w:val="auto"/>
          <w:kern w:val="0"/>
          <w:szCs w:val="28"/>
          <w:lang w:eastAsia="zh-CN"/>
        </w:rPr>
        <w:t>3</w:t>
      </w:r>
      <w:r>
        <w:rPr>
          <w:rStyle w:val="9"/>
          <w:rFonts w:hint="default" w:ascii="Times New Roman" w:hAnsi="Times New Roman" w:eastAsia="方正楷体_GBK" w:cs="Times New Roman"/>
          <w:color w:val="auto"/>
          <w:kern w:val="0"/>
          <w:szCs w:val="28"/>
        </w:rPr>
        <w:t>日</w:t>
      </w:r>
    </w:p>
    <w:bookmarkEnd w:id="0"/>
    <w:bookmarkEnd w:id="1"/>
    <w:bookmarkEnd w:id="2"/>
    <w:p>
      <w:pPr>
        <w:spacing w:line="2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9390" cy="6305550"/>
            <wp:effectExtent l="0" t="0" r="16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截止12月</w:t>
      </w:r>
      <w:r>
        <w:rPr>
          <w:rFonts w:hint="eastAsia" w:eastAsia="方正仿宋_GBK" w:cs="Times New Roman"/>
          <w:sz w:val="32"/>
          <w:szCs w:val="40"/>
          <w:lang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日17时工作开展情况：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一、水、电、油、汽、路、通信供给保障情况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城区、农村供水有保障；德钦县7个涉疫场所供电正常，调集储备以下应急装备和物质可随时调用，发电机</w:t>
      </w:r>
      <w:r>
        <w:rPr>
          <w:rFonts w:hint="eastAsia" w:eastAsia="方正仿宋_GBK" w:cs="Times New Roman"/>
          <w:sz w:val="32"/>
          <w:szCs w:val="40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台、高杆灯</w:t>
      </w:r>
      <w:r>
        <w:rPr>
          <w:rFonts w:hint="eastAsia" w:eastAsia="方正仿宋_GBK" w:cs="Times New Roman"/>
          <w:sz w:val="32"/>
          <w:szCs w:val="40"/>
          <w:lang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盏、低压供电套装</w:t>
      </w:r>
      <w:r>
        <w:rPr>
          <w:rFonts w:hint="eastAsia" w:eastAsia="方正仿宋_GBK" w:cs="Times New Roman"/>
          <w:sz w:val="32"/>
          <w:szCs w:val="40"/>
          <w:lang w:eastAsia="zh-CN"/>
        </w:rPr>
        <w:t>300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套、应急</w:t>
      </w:r>
      <w:r>
        <w:rPr>
          <w:rFonts w:hint="eastAsia" w:eastAsia="方正仿宋_GBK" w:cs="Times New Roman"/>
          <w:sz w:val="32"/>
          <w:szCs w:val="40"/>
          <w:lang w:eastAsia="zh-CN"/>
        </w:rPr>
        <w:t>发电车1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辆</w:t>
      </w:r>
      <w:r>
        <w:rPr>
          <w:rFonts w:hint="eastAsia" w:eastAsia="方正仿宋_GBK" w:cs="Times New Roman"/>
          <w:sz w:val="32"/>
          <w:szCs w:val="40"/>
          <w:lang w:eastAsia="zh-CN"/>
        </w:rPr>
        <w:t>，保供电人员16人次，保供电车辆5辆处于待命状态，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佛山乡隔界河卡点应急发电机3台次，</w:t>
      </w:r>
      <w:r>
        <w:rPr>
          <w:rFonts w:hint="eastAsia" w:eastAsia="方正仿宋_GBK" w:cs="Times New Roman"/>
          <w:sz w:val="32"/>
          <w:szCs w:val="40"/>
          <w:lang w:eastAsia="zh-CN"/>
        </w:rPr>
        <w:t>高杆灯4台，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保供电场所供电正常；油料保障充足，已统计石化石油库存，剩余汽油2</w:t>
      </w:r>
      <w:r>
        <w:rPr>
          <w:rFonts w:hint="eastAsia" w:eastAsia="方正仿宋_GBK" w:cs="Times New Roman"/>
          <w:sz w:val="32"/>
          <w:szCs w:val="40"/>
          <w:lang w:eastAsia="zh-CN"/>
        </w:rPr>
        <w:t>12.3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吨、柴油</w:t>
      </w:r>
      <w:r>
        <w:rPr>
          <w:rFonts w:hint="eastAsia" w:eastAsia="方正仿宋_GBK" w:cs="Times New Roman"/>
          <w:sz w:val="32"/>
          <w:szCs w:val="40"/>
          <w:lang w:eastAsia="zh-CN"/>
        </w:rPr>
        <w:t>176.3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吨；出库液化气</w:t>
      </w:r>
      <w:r>
        <w:rPr>
          <w:rFonts w:hint="eastAsia" w:eastAsia="方正仿宋_GBK" w:cs="Times New Roman"/>
          <w:sz w:val="32"/>
          <w:szCs w:val="40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瓶，已消杀</w:t>
      </w:r>
      <w:r>
        <w:rPr>
          <w:rFonts w:hint="eastAsia" w:eastAsia="方正仿宋_GBK" w:cs="Times New Roman"/>
          <w:sz w:val="32"/>
          <w:szCs w:val="40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瓶，无散户加气；出租车运行4</w:t>
      </w:r>
      <w:r>
        <w:rPr>
          <w:rFonts w:hint="eastAsia" w:eastAsia="方正仿宋_GBK" w:cs="Times New Roman"/>
          <w:sz w:val="32"/>
          <w:szCs w:val="40"/>
          <w:lang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辆，公交车运行4辆；通信正常保障。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40"/>
        </w:rPr>
        <w:t>其他工作开展情况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（一）城区巡逻。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巡查城区内零散驾车销售水果、儿童玩具等流动商贩３人，检查流动商贩的健康码、行程码以及２４小时核酸检测结果（不存在异常）并登记在册，要求城区内流动商贩坚持每日一检核酸检测。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（二）城区垃圾清理与消杀。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完成建成区垃圾日产日清，完成城市公厕、公园广场（含停车场）、垃圾收集箱、果皮箱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、垃圾填埋场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以及污水处理厂每日2次消毒。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（三）小区出入人员管理。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梅里花苑、公租房、廉租房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等小区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进入人员实行扫码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制度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并开展每日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2次消杀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</w:t>
      </w:r>
      <w:r>
        <w:rPr>
          <w:rFonts w:hint="eastAsia" w:eastAsia="方正仿宋_GBK" w:cs="Times New Roman"/>
          <w:sz w:val="32"/>
          <w:szCs w:val="40"/>
          <w:lang w:eastAsia="zh-CN"/>
        </w:rPr>
        <w:t>小区内居家监测人员5名，新公租房1人，梅里花苑3人（今日解1人）、廉租房1人（今日解除），结果无异常。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（四）在建工地管理。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各建筑施工工地落实疫情防控工作要求，相关台账及核酸情况由建设行政主管部门统计，目前无异常。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tLeast"/>
      <w:textAlignment w:val="baseline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8">
    <w:name w:val="UserStyle_5"/>
    <w:basedOn w:val="1"/>
    <w:qFormat/>
    <w:uiPriority w:val="0"/>
    <w:rPr>
      <w:rFonts w:ascii="仿宋_GB2312" w:hAnsi="Calibri" w:eastAsia="仿宋_GB2312"/>
      <w:sz w:val="28"/>
    </w:rPr>
  </w:style>
  <w:style w:type="character" w:customStyle="1" w:styleId="9">
    <w:name w:val="UserStyle_2"/>
    <w:qFormat/>
    <w:uiPriority w:val="0"/>
    <w:rPr>
      <w:rFonts w:ascii="Calibri" w:hAnsi="Calibri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650</Characters>
  <Lines>0</Lines>
  <Paragraphs>0</Paragraphs>
  <ScaleCrop>false</ScaleCrop>
  <LinksUpToDate>false</LinksUpToDate>
  <CharactersWithSpaces>658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2022-12-02T22:50:00Z</dcterms:created>
  <dc:creator>Nicolas.57</dc:creator>
  <cp:lastModifiedBy>iPhone</cp:lastModifiedBy>
  <dcterms:modified xsi:type="dcterms:W3CDTF">2022-12-03T16:39:14Z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F64A51DF06A345B383A9F372E77E3C7E</vt:lpwstr>
  </property>
</Properties>
</file>