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b/>
          <w:color w:val="FF0000"/>
          <w:sz w:val="72"/>
          <w:szCs w:val="72"/>
          <w:lang w:val="en-US" w:eastAsia="zh-CN"/>
        </w:rPr>
      </w:pPr>
      <w:r>
        <w:rPr>
          <w:rFonts w:hint="eastAsia" w:ascii="宋体" w:hAnsi="宋体"/>
          <w:b/>
          <w:color w:val="FF0000"/>
          <w:sz w:val="72"/>
          <w:szCs w:val="72"/>
          <w:lang w:val="en-US" w:eastAsia="zh-CN"/>
        </w:rPr>
        <w:t>拖顶乡党史学习教育</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ascii="宋体" w:hAnsi="宋体"/>
          <w:b/>
          <w:color w:val="FF0000"/>
          <w:sz w:val="72"/>
          <w:szCs w:val="72"/>
        </w:rPr>
      </w:pPr>
      <w:r>
        <w:rPr>
          <w:rFonts w:hint="eastAsia" w:ascii="宋体" w:hAnsi="宋体"/>
          <w:b/>
          <w:color w:val="FF0000"/>
          <w:sz w:val="72"/>
          <w:szCs w:val="72"/>
          <w:lang w:val="en-US" w:eastAsia="zh-CN"/>
        </w:rPr>
        <w:t>工作</w:t>
      </w:r>
      <w:r>
        <w:rPr>
          <w:rFonts w:hint="eastAsia" w:ascii="宋体" w:hAnsi="宋体"/>
          <w:b/>
          <w:color w:val="FF0000"/>
          <w:sz w:val="72"/>
          <w:szCs w:val="72"/>
        </w:rPr>
        <w:t>简报</w:t>
      </w:r>
    </w:p>
    <w:p>
      <w:pPr>
        <w:rPr>
          <w:rFonts w:hint="eastAsia" w:ascii="楷体_GB2312" w:eastAsia="楷体_GB2312"/>
          <w:b/>
          <w:sz w:val="30"/>
          <w:szCs w:val="30"/>
        </w:rPr>
      </w:pPr>
      <w:r>
        <w:rPr>
          <w:rFonts w:hint="default" w:ascii="仿宋_GB2312" w:eastAsia="仿宋_GB2312"/>
          <w:sz w:val="52"/>
          <w:szCs w:val="52"/>
          <w:lang w:val="en-US"/>
        </w:rPr>
        <w:pict>
          <v:shape id="直接箭头连接符 2" o:spid="_x0000_s1031" o:spt="32" type="#_x0000_t32" style="position:absolute;left:0pt;flip:y;margin-left:5.3pt;margin-top:22.7pt;height:4.5pt;width:436.8pt;z-index:251659264;mso-width-relative:page;mso-height-relative:page;" filled="f" stroked="t" coordsize="21600,21600" o:gfxdata="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5N3lnXAAAACAEAAA8AAAAAAAAA&#10;AQAgAAAAIgAAAGRycy9kb3ducmV2LnhtbFBLAQIUABQAAAAIAIdO4kCezaOrEgIAAAkEAAAOAAAA&#10;AAAAAAEAIAAAACYBAABkcnMvZTJvRG9jLnhtbFBLBQYAAAAABgAGAFkBAACqBQAAAAA=&#10;">
            <v:path arrowok="t"/>
            <v:fill on="f" focussize="0,0"/>
            <v:stroke weight="3pt" color="#FF0000" joinstyle="round"/>
            <v:imagedata o:title=""/>
            <o:lock v:ext="edit" aspectratio="f"/>
          </v:shape>
        </w:pict>
      </w:r>
      <w:r>
        <w:rPr>
          <w:rFonts w:hint="eastAsia" w:ascii="仿宋_GB2312" w:hAnsi="宋体" w:eastAsia="仿宋_GB2312"/>
          <w:spacing w:val="-20"/>
          <w:kern w:val="10"/>
          <w:sz w:val="32"/>
          <w:szCs w:val="32"/>
          <w:lang w:val="en-US" w:eastAsia="zh-CN"/>
        </w:rPr>
        <w:t>拖顶乡党史学习教育领导小组办公室</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2021</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日</w:t>
      </w:r>
      <w:r>
        <w:rPr>
          <w:rFonts w:hint="eastAsia" w:ascii="仿宋_GB2312" w:eastAsia="仿宋_GB2312"/>
          <w:sz w:val="36"/>
          <w:szCs w:val="36"/>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firstLineChars="100"/>
        <w:jc w:val="center"/>
        <w:rPr>
          <w:rFonts w:hint="eastAsia" w:ascii="仿宋_GB2312" w:hAnsi="仿宋_GB2312" w:eastAsia="仿宋_GB2312" w:cs="仿宋_GB2312"/>
          <w:b/>
          <w:bCs/>
          <w:i w:val="0"/>
          <w:caps w:val="0"/>
          <w:color w:val="333333"/>
          <w:spacing w:val="0"/>
          <w:sz w:val="44"/>
          <w:szCs w:val="44"/>
          <w:lang w:val="en-US" w:eastAsia="zh-CN"/>
        </w:rPr>
      </w:pPr>
    </w:p>
    <w:p>
      <w:pPr>
        <w:jc w:val="center"/>
        <w:rPr>
          <w:rFonts w:hint="default" w:ascii="仿宋_GB2312" w:hAnsi="仿宋_GB2312" w:eastAsia="仿宋_GB2312" w:cs="仿宋_GB2312"/>
          <w:b/>
          <w:bCs/>
          <w:i w:val="0"/>
          <w:caps w:val="0"/>
          <w:color w:val="333333"/>
          <w:spacing w:val="0"/>
          <w:sz w:val="44"/>
          <w:szCs w:val="44"/>
          <w:lang w:val="en-US" w:eastAsia="zh-CN"/>
        </w:rPr>
      </w:pPr>
      <w:r>
        <w:rPr>
          <w:rFonts w:hint="eastAsia" w:ascii="仿宋_GB2312" w:hAnsi="仿宋_GB2312" w:eastAsia="仿宋_GB2312" w:cs="仿宋_GB2312"/>
          <w:b/>
          <w:bCs/>
          <w:i w:val="0"/>
          <w:caps w:val="0"/>
          <w:color w:val="333333"/>
          <w:spacing w:val="0"/>
          <w:sz w:val="44"/>
          <w:szCs w:val="44"/>
          <w:lang w:val="en-US" w:eastAsia="zh-CN"/>
        </w:rPr>
        <w:t>我为群众办实事——技能培训进社区 托起百姓致富梦</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深入贯彻落实习近平总书记关于易地扶贫搬迁后续扶持工作的重要指示精神，切实解决易地扶贫搬迁群众的后续发展问题，激发搬迁群众内生动力，使搬迁群众能够更好地融入新环境、适应新生活，实现“逐步能致富”，不断提升搬迁群众的获得感、幸福感、安全感。9月1日至30日，金珠嘎尺社区“两委”、驻村工作队员连续组织开办了三场职业技能培训班，先后为172名社区居民提供专项培训。</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培训前期，授课教师针对社区居民的不同技能需求，将培训课程分为《SYB培训》、《中式面点师》及《养老护理》三门。在培训过程中，《SYB培训》课程通过简明扼要、通俗易懂的语言，向社区18至40岁的青年学员讲解创业流程及相关注意事项，指导学员制定个人创业计划书，并进行模拟创业训练，从而帮助学员更加理性地认识市场环境，正确评估创业收益，有效规避投资风险。《中式面点师》、《养老护理》主要针对社区建档立卡户开设。通过专业厨师现场教学、系统讲解养老护理知识、学员动手做等方式，向学员传授一技之长，使得学员不仅能为家人提供服务还能为未来从事烘焙、家政等行业提供实用技能，从而达到扶志扶智相结合、助力乡村振兴的目标。</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00" w:firstLine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sz w:val="30"/>
          <w:szCs w:val="30"/>
          <w:lang w:val="en-US" w:eastAsia="zh-CN"/>
        </w:rPr>
        <w:drawing>
          <wp:inline distT="0" distB="0" distL="114300" distR="114300">
            <wp:extent cx="3716655" cy="2788285"/>
            <wp:effectExtent l="0" t="0" r="4445" b="5715"/>
            <wp:docPr id="4" name="图片 4" descr="6d41558c75d1e742ddbbf2c33cdb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41558c75d1e742ddbbf2c33cdbfb8"/>
                    <pic:cNvPicPr>
                      <a:picLocks noChangeAspect="1"/>
                    </pic:cNvPicPr>
                  </pic:nvPicPr>
                  <pic:blipFill>
                    <a:blip r:embed="rId5"/>
                    <a:stretch>
                      <a:fillRect/>
                    </a:stretch>
                  </pic:blipFill>
                  <pic:spPr>
                    <a:xfrm>
                      <a:off x="0" y="0"/>
                      <a:ext cx="3716655" cy="2788285"/>
                    </a:xfrm>
                    <a:prstGeom prst="rect">
                      <a:avLst/>
                    </a:prstGeom>
                  </pic:spPr>
                </pic:pic>
              </a:graphicData>
            </a:graphic>
          </wp:inline>
        </w:drawing>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center"/>
        <w:textAlignment w:val="auto"/>
        <w:rPr>
          <w:rFonts w:hint="eastAsia" w:ascii="仿宋_GB2312" w:hAnsi="仿宋_GB2312" w:eastAsia="仿宋_GB2312" w:cs="仿宋_GB2312"/>
          <w:b w:val="0"/>
          <w:bCs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00" w:firstLineChars="200"/>
        <w:jc w:val="center"/>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sz w:val="30"/>
          <w:szCs w:val="30"/>
          <w:lang w:val="en-US" w:eastAsia="zh-CN"/>
        </w:rPr>
        <w:drawing>
          <wp:inline distT="0" distB="0" distL="114300" distR="114300">
            <wp:extent cx="3818255" cy="2864485"/>
            <wp:effectExtent l="0" t="0" r="4445" b="5715"/>
            <wp:docPr id="5" name="图片 5" descr="c1aa01f3170904e3b4af12d1fa820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1aa01f3170904e3b4af12d1fa820e8"/>
                    <pic:cNvPicPr>
                      <a:picLocks noChangeAspect="1"/>
                    </pic:cNvPicPr>
                  </pic:nvPicPr>
                  <pic:blipFill>
                    <a:blip r:embed="rId6"/>
                    <a:stretch>
                      <a:fillRect/>
                    </a:stretch>
                  </pic:blipFill>
                  <pic:spPr>
                    <a:xfrm>
                      <a:off x="0" y="0"/>
                      <a:ext cx="3818255" cy="2864485"/>
                    </a:xfrm>
                    <a:prstGeom prst="rect">
                      <a:avLst/>
                    </a:prstGeom>
                  </pic:spPr>
                </pic:pic>
              </a:graphicData>
            </a:graphic>
          </wp:inline>
        </w:drawing>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00" w:firstLineChars="200"/>
        <w:jc w:val="center"/>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sz w:val="30"/>
          <w:szCs w:val="30"/>
          <w:lang w:val="en-US" w:eastAsia="zh-CN"/>
        </w:rPr>
        <w:drawing>
          <wp:inline distT="0" distB="0" distL="114300" distR="114300">
            <wp:extent cx="3506470" cy="2630170"/>
            <wp:effectExtent l="0" t="0" r="11430" b="11430"/>
            <wp:docPr id="3" name="图片 3" descr="7c60f06a1aff1fb973a03e55ba30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60f06a1aff1fb973a03e55ba30d5e"/>
                    <pic:cNvPicPr>
                      <a:picLocks noChangeAspect="1"/>
                    </pic:cNvPicPr>
                  </pic:nvPicPr>
                  <pic:blipFill>
                    <a:blip r:embed="rId7"/>
                    <a:stretch>
                      <a:fillRect/>
                    </a:stretch>
                  </pic:blipFill>
                  <pic:spPr>
                    <a:xfrm>
                      <a:off x="0" y="0"/>
                      <a:ext cx="3506470" cy="2630170"/>
                    </a:xfrm>
                    <a:prstGeom prst="rect">
                      <a:avLst/>
                    </a:prstGeom>
                  </pic:spPr>
                </pic:pic>
              </a:graphicData>
            </a:graphic>
          </wp:inline>
        </w:drawing>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lang w:val="en-US" w:eastAsia="zh-CN"/>
        </w:rPr>
      </w:pPr>
      <w:r>
        <w:rPr>
          <w:rFonts w:hint="eastAsia" w:ascii="仿宋_GB2312" w:hAnsi="仿宋_GB2312" w:eastAsia="仿宋_GB2312" w:cs="仿宋_GB2312"/>
          <w:b w:val="0"/>
          <w:bCs w:val="0"/>
          <w:color w:val="auto"/>
          <w:sz w:val="32"/>
          <w:szCs w:val="32"/>
          <w:highlight w:val="none"/>
          <w:lang w:val="en-US" w:eastAsia="zh-CN"/>
        </w:rPr>
        <w:t>金珠嘎尺社区以此次职业技能培训为契机，将“送技能、送培训、送服务”的基层就业创业服务与“我为群众办实事”紧密结合，为居民提供技能培训、职业指导等全方位就业服务，更好地巩固脱贫攻坚成果与乡村振兴有效衔接，实现产业兴旺。</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331608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2F14"/>
    <w:rsid w:val="0007165B"/>
    <w:rsid w:val="001D0564"/>
    <w:rsid w:val="00211EFD"/>
    <w:rsid w:val="0029391E"/>
    <w:rsid w:val="00321A37"/>
    <w:rsid w:val="003524E7"/>
    <w:rsid w:val="00396CAE"/>
    <w:rsid w:val="003B37C2"/>
    <w:rsid w:val="003C0D1A"/>
    <w:rsid w:val="0041303D"/>
    <w:rsid w:val="004234BB"/>
    <w:rsid w:val="004455C3"/>
    <w:rsid w:val="005210B8"/>
    <w:rsid w:val="006114ED"/>
    <w:rsid w:val="006A533E"/>
    <w:rsid w:val="00700EB9"/>
    <w:rsid w:val="00702841"/>
    <w:rsid w:val="0071142D"/>
    <w:rsid w:val="00713EFB"/>
    <w:rsid w:val="00744D3A"/>
    <w:rsid w:val="00776FD8"/>
    <w:rsid w:val="00781A24"/>
    <w:rsid w:val="00831F0D"/>
    <w:rsid w:val="008869F9"/>
    <w:rsid w:val="009A34DC"/>
    <w:rsid w:val="00A14062"/>
    <w:rsid w:val="00AC4820"/>
    <w:rsid w:val="00B03F17"/>
    <w:rsid w:val="00B213C1"/>
    <w:rsid w:val="00C31D48"/>
    <w:rsid w:val="00C45933"/>
    <w:rsid w:val="00C46DF5"/>
    <w:rsid w:val="00C86336"/>
    <w:rsid w:val="00DA189A"/>
    <w:rsid w:val="00DA787A"/>
    <w:rsid w:val="00DA7B28"/>
    <w:rsid w:val="00DC2F14"/>
    <w:rsid w:val="00DE218A"/>
    <w:rsid w:val="00F166B9"/>
    <w:rsid w:val="00F17B56"/>
    <w:rsid w:val="00FA6B71"/>
    <w:rsid w:val="00FC77EC"/>
    <w:rsid w:val="01532F8C"/>
    <w:rsid w:val="015F5ECE"/>
    <w:rsid w:val="028321CC"/>
    <w:rsid w:val="02AE3236"/>
    <w:rsid w:val="03B2498F"/>
    <w:rsid w:val="04455408"/>
    <w:rsid w:val="044F659B"/>
    <w:rsid w:val="049477B2"/>
    <w:rsid w:val="04BB3658"/>
    <w:rsid w:val="04BF247A"/>
    <w:rsid w:val="04E34375"/>
    <w:rsid w:val="051F0ABD"/>
    <w:rsid w:val="05902791"/>
    <w:rsid w:val="068E0740"/>
    <w:rsid w:val="06C305FA"/>
    <w:rsid w:val="06DE12A1"/>
    <w:rsid w:val="07C160F6"/>
    <w:rsid w:val="07D04F6E"/>
    <w:rsid w:val="07DD40E6"/>
    <w:rsid w:val="07EF7493"/>
    <w:rsid w:val="08751034"/>
    <w:rsid w:val="093A7514"/>
    <w:rsid w:val="09684C6B"/>
    <w:rsid w:val="097A0F70"/>
    <w:rsid w:val="0A116902"/>
    <w:rsid w:val="0AAB367B"/>
    <w:rsid w:val="0ACF6FF9"/>
    <w:rsid w:val="0AE84897"/>
    <w:rsid w:val="0B085B90"/>
    <w:rsid w:val="0BCC5C75"/>
    <w:rsid w:val="0C1020C0"/>
    <w:rsid w:val="0C125C4D"/>
    <w:rsid w:val="0C8F6F68"/>
    <w:rsid w:val="0CEE71E9"/>
    <w:rsid w:val="0D161B9C"/>
    <w:rsid w:val="0D5432B2"/>
    <w:rsid w:val="0D612665"/>
    <w:rsid w:val="0DCA2D45"/>
    <w:rsid w:val="0DD73C15"/>
    <w:rsid w:val="0E276502"/>
    <w:rsid w:val="0E383604"/>
    <w:rsid w:val="0EFA1EC6"/>
    <w:rsid w:val="0EFF5FE7"/>
    <w:rsid w:val="0F1F13F1"/>
    <w:rsid w:val="0F267DB2"/>
    <w:rsid w:val="0FB54B2D"/>
    <w:rsid w:val="10350E5E"/>
    <w:rsid w:val="103D1CFB"/>
    <w:rsid w:val="109D664B"/>
    <w:rsid w:val="10AC61C5"/>
    <w:rsid w:val="112744B5"/>
    <w:rsid w:val="114578D3"/>
    <w:rsid w:val="12614609"/>
    <w:rsid w:val="12AD6BCE"/>
    <w:rsid w:val="13067A57"/>
    <w:rsid w:val="132F32AF"/>
    <w:rsid w:val="136F44AA"/>
    <w:rsid w:val="13CF5F71"/>
    <w:rsid w:val="144404C3"/>
    <w:rsid w:val="14B93F49"/>
    <w:rsid w:val="14BA779B"/>
    <w:rsid w:val="14D12453"/>
    <w:rsid w:val="14DB535E"/>
    <w:rsid w:val="151D38C2"/>
    <w:rsid w:val="16237100"/>
    <w:rsid w:val="166642A9"/>
    <w:rsid w:val="16754D2F"/>
    <w:rsid w:val="177373B8"/>
    <w:rsid w:val="17904090"/>
    <w:rsid w:val="18137C2B"/>
    <w:rsid w:val="18240BC2"/>
    <w:rsid w:val="188B140F"/>
    <w:rsid w:val="18E32935"/>
    <w:rsid w:val="19645C9D"/>
    <w:rsid w:val="19BB3707"/>
    <w:rsid w:val="1A0713A5"/>
    <w:rsid w:val="1A30247D"/>
    <w:rsid w:val="1ACD4CF2"/>
    <w:rsid w:val="1B1756AA"/>
    <w:rsid w:val="1BDA2860"/>
    <w:rsid w:val="1C496B9E"/>
    <w:rsid w:val="1C895BAE"/>
    <w:rsid w:val="1CA777D8"/>
    <w:rsid w:val="1CE228F6"/>
    <w:rsid w:val="1CE32BCB"/>
    <w:rsid w:val="1D347B1F"/>
    <w:rsid w:val="1D68384F"/>
    <w:rsid w:val="1DAB6EBC"/>
    <w:rsid w:val="1DF51B8E"/>
    <w:rsid w:val="1DF67E35"/>
    <w:rsid w:val="1E303640"/>
    <w:rsid w:val="1E6A1CF9"/>
    <w:rsid w:val="1E9B09D6"/>
    <w:rsid w:val="1EEA4F73"/>
    <w:rsid w:val="1EF049BB"/>
    <w:rsid w:val="205545F4"/>
    <w:rsid w:val="20657994"/>
    <w:rsid w:val="21892CEC"/>
    <w:rsid w:val="21F05526"/>
    <w:rsid w:val="22644CEF"/>
    <w:rsid w:val="229717D6"/>
    <w:rsid w:val="232D69B6"/>
    <w:rsid w:val="236E7CDA"/>
    <w:rsid w:val="238A7E07"/>
    <w:rsid w:val="23DB71F0"/>
    <w:rsid w:val="23F87527"/>
    <w:rsid w:val="23FD13FD"/>
    <w:rsid w:val="245B4710"/>
    <w:rsid w:val="248C5CEC"/>
    <w:rsid w:val="24972DD4"/>
    <w:rsid w:val="24ED2A13"/>
    <w:rsid w:val="2503298F"/>
    <w:rsid w:val="251E4C49"/>
    <w:rsid w:val="258224CD"/>
    <w:rsid w:val="25C62764"/>
    <w:rsid w:val="25DE1D58"/>
    <w:rsid w:val="25E329B8"/>
    <w:rsid w:val="25FD631D"/>
    <w:rsid w:val="264D7949"/>
    <w:rsid w:val="265B6920"/>
    <w:rsid w:val="26AD3A61"/>
    <w:rsid w:val="26BF7D05"/>
    <w:rsid w:val="26E905B4"/>
    <w:rsid w:val="27471EED"/>
    <w:rsid w:val="27824D85"/>
    <w:rsid w:val="27BF16D3"/>
    <w:rsid w:val="27C276FB"/>
    <w:rsid w:val="27C86F45"/>
    <w:rsid w:val="28A84CD1"/>
    <w:rsid w:val="28CF1666"/>
    <w:rsid w:val="29B2600A"/>
    <w:rsid w:val="29E6301E"/>
    <w:rsid w:val="29FB76F6"/>
    <w:rsid w:val="2A74654E"/>
    <w:rsid w:val="2A8A330D"/>
    <w:rsid w:val="2A8B4684"/>
    <w:rsid w:val="2AC06304"/>
    <w:rsid w:val="2AC0747B"/>
    <w:rsid w:val="2AC55936"/>
    <w:rsid w:val="2C0E237B"/>
    <w:rsid w:val="2C970C25"/>
    <w:rsid w:val="2CF01FB8"/>
    <w:rsid w:val="2D6F7466"/>
    <w:rsid w:val="2D9A372F"/>
    <w:rsid w:val="2DA60049"/>
    <w:rsid w:val="2E122A37"/>
    <w:rsid w:val="2EB35A68"/>
    <w:rsid w:val="2F226137"/>
    <w:rsid w:val="2F6C2127"/>
    <w:rsid w:val="2F7B760B"/>
    <w:rsid w:val="2F835854"/>
    <w:rsid w:val="30155F64"/>
    <w:rsid w:val="301E64A6"/>
    <w:rsid w:val="303A6F20"/>
    <w:rsid w:val="304256B2"/>
    <w:rsid w:val="30485E8A"/>
    <w:rsid w:val="30971756"/>
    <w:rsid w:val="3122207D"/>
    <w:rsid w:val="31385C57"/>
    <w:rsid w:val="313F1E87"/>
    <w:rsid w:val="31415668"/>
    <w:rsid w:val="31AD7FBC"/>
    <w:rsid w:val="31E14D9C"/>
    <w:rsid w:val="31E53F3F"/>
    <w:rsid w:val="324D1DF5"/>
    <w:rsid w:val="325A2628"/>
    <w:rsid w:val="334D2F7C"/>
    <w:rsid w:val="33ED63C9"/>
    <w:rsid w:val="34374DE4"/>
    <w:rsid w:val="34762A80"/>
    <w:rsid w:val="34F80571"/>
    <w:rsid w:val="350B3882"/>
    <w:rsid w:val="35652A1C"/>
    <w:rsid w:val="35F3142F"/>
    <w:rsid w:val="36D83867"/>
    <w:rsid w:val="36E665F3"/>
    <w:rsid w:val="36F87D0B"/>
    <w:rsid w:val="37E2136A"/>
    <w:rsid w:val="37FC1278"/>
    <w:rsid w:val="382C32FF"/>
    <w:rsid w:val="3881577A"/>
    <w:rsid w:val="39143F8A"/>
    <w:rsid w:val="3A5662E8"/>
    <w:rsid w:val="3BCE0F40"/>
    <w:rsid w:val="3C7646C9"/>
    <w:rsid w:val="3CC40923"/>
    <w:rsid w:val="3D640FA0"/>
    <w:rsid w:val="3D684600"/>
    <w:rsid w:val="3DC62AA0"/>
    <w:rsid w:val="3DCF0F2F"/>
    <w:rsid w:val="3E1114B3"/>
    <w:rsid w:val="3E4F6E7F"/>
    <w:rsid w:val="3EB17578"/>
    <w:rsid w:val="3EC446B0"/>
    <w:rsid w:val="3EF4561A"/>
    <w:rsid w:val="3F3D4F83"/>
    <w:rsid w:val="3F5C35F3"/>
    <w:rsid w:val="3FA50A18"/>
    <w:rsid w:val="40170CE9"/>
    <w:rsid w:val="406F1218"/>
    <w:rsid w:val="40A250C6"/>
    <w:rsid w:val="40DB25D0"/>
    <w:rsid w:val="40E50DBF"/>
    <w:rsid w:val="418859B3"/>
    <w:rsid w:val="42696121"/>
    <w:rsid w:val="42EA5B4B"/>
    <w:rsid w:val="433F5587"/>
    <w:rsid w:val="43775F65"/>
    <w:rsid w:val="43B30B33"/>
    <w:rsid w:val="43EC0E17"/>
    <w:rsid w:val="44025C56"/>
    <w:rsid w:val="44A72172"/>
    <w:rsid w:val="44B615DB"/>
    <w:rsid w:val="44D41637"/>
    <w:rsid w:val="45677DFF"/>
    <w:rsid w:val="472318A2"/>
    <w:rsid w:val="47350424"/>
    <w:rsid w:val="473E604A"/>
    <w:rsid w:val="47560905"/>
    <w:rsid w:val="47645ABA"/>
    <w:rsid w:val="477D58B5"/>
    <w:rsid w:val="478C65E1"/>
    <w:rsid w:val="478D60E4"/>
    <w:rsid w:val="47D93C90"/>
    <w:rsid w:val="4835508A"/>
    <w:rsid w:val="48B32560"/>
    <w:rsid w:val="49E7516A"/>
    <w:rsid w:val="4AF461D2"/>
    <w:rsid w:val="4B0D4773"/>
    <w:rsid w:val="4B1E7E0C"/>
    <w:rsid w:val="4B776050"/>
    <w:rsid w:val="4B8D66A5"/>
    <w:rsid w:val="4BD329E0"/>
    <w:rsid w:val="4C3F0ADC"/>
    <w:rsid w:val="4CAC7526"/>
    <w:rsid w:val="4CD017A1"/>
    <w:rsid w:val="4D526DAB"/>
    <w:rsid w:val="4D800620"/>
    <w:rsid w:val="4DB4220E"/>
    <w:rsid w:val="4DDF5A6B"/>
    <w:rsid w:val="4E866304"/>
    <w:rsid w:val="4EB302B5"/>
    <w:rsid w:val="4FE975A7"/>
    <w:rsid w:val="4FF65BBB"/>
    <w:rsid w:val="502B1376"/>
    <w:rsid w:val="50B05731"/>
    <w:rsid w:val="50D844F8"/>
    <w:rsid w:val="511933B4"/>
    <w:rsid w:val="51D20C4E"/>
    <w:rsid w:val="51E96078"/>
    <w:rsid w:val="523F6B4B"/>
    <w:rsid w:val="52A81591"/>
    <w:rsid w:val="535B27DA"/>
    <w:rsid w:val="540304E4"/>
    <w:rsid w:val="54B30BEC"/>
    <w:rsid w:val="54E05321"/>
    <w:rsid w:val="559B0C00"/>
    <w:rsid w:val="567225C1"/>
    <w:rsid w:val="56E44011"/>
    <w:rsid w:val="57072417"/>
    <w:rsid w:val="572B61E1"/>
    <w:rsid w:val="57791AD9"/>
    <w:rsid w:val="57D1421A"/>
    <w:rsid w:val="589D2727"/>
    <w:rsid w:val="596E350F"/>
    <w:rsid w:val="59BB3D47"/>
    <w:rsid w:val="5B1D47F1"/>
    <w:rsid w:val="5B283729"/>
    <w:rsid w:val="5B372ABB"/>
    <w:rsid w:val="5B9F70DF"/>
    <w:rsid w:val="5BB15F16"/>
    <w:rsid w:val="5C3030CC"/>
    <w:rsid w:val="5C6210A3"/>
    <w:rsid w:val="5CE619F0"/>
    <w:rsid w:val="5CED1F37"/>
    <w:rsid w:val="5DDF5006"/>
    <w:rsid w:val="5DEE7DC4"/>
    <w:rsid w:val="5E2E63A6"/>
    <w:rsid w:val="5E5B7CEE"/>
    <w:rsid w:val="5F9F4A62"/>
    <w:rsid w:val="5FB925EC"/>
    <w:rsid w:val="5FFC0E43"/>
    <w:rsid w:val="600848FC"/>
    <w:rsid w:val="604075BE"/>
    <w:rsid w:val="605A7A9F"/>
    <w:rsid w:val="610E43E3"/>
    <w:rsid w:val="61357553"/>
    <w:rsid w:val="619D03EF"/>
    <w:rsid w:val="61A71097"/>
    <w:rsid w:val="61AE37A8"/>
    <w:rsid w:val="61C50810"/>
    <w:rsid w:val="61EF73B0"/>
    <w:rsid w:val="632E1995"/>
    <w:rsid w:val="635279C1"/>
    <w:rsid w:val="64FE4BB9"/>
    <w:rsid w:val="65DD7AB7"/>
    <w:rsid w:val="66423EF1"/>
    <w:rsid w:val="667D4BD9"/>
    <w:rsid w:val="67243303"/>
    <w:rsid w:val="67DA09B3"/>
    <w:rsid w:val="68350838"/>
    <w:rsid w:val="68AE64D8"/>
    <w:rsid w:val="68E804B4"/>
    <w:rsid w:val="68F34F35"/>
    <w:rsid w:val="69146362"/>
    <w:rsid w:val="6A8F64F2"/>
    <w:rsid w:val="6B043E04"/>
    <w:rsid w:val="6B1C4DC8"/>
    <w:rsid w:val="6B38003D"/>
    <w:rsid w:val="6C245DF4"/>
    <w:rsid w:val="6C4373D1"/>
    <w:rsid w:val="6CDB1A84"/>
    <w:rsid w:val="6D242AEA"/>
    <w:rsid w:val="6DCE51FC"/>
    <w:rsid w:val="6DD6355A"/>
    <w:rsid w:val="6DF0637A"/>
    <w:rsid w:val="6E3B0F4B"/>
    <w:rsid w:val="6EA30B72"/>
    <w:rsid w:val="6EAC6E95"/>
    <w:rsid w:val="6EC94A52"/>
    <w:rsid w:val="6F0C0998"/>
    <w:rsid w:val="6F2164A5"/>
    <w:rsid w:val="6F39675A"/>
    <w:rsid w:val="6F935CE1"/>
    <w:rsid w:val="6FBA2E60"/>
    <w:rsid w:val="700F4FBE"/>
    <w:rsid w:val="704C28FB"/>
    <w:rsid w:val="70AD32CE"/>
    <w:rsid w:val="70DA2618"/>
    <w:rsid w:val="72452345"/>
    <w:rsid w:val="72496316"/>
    <w:rsid w:val="725809DA"/>
    <w:rsid w:val="726367B9"/>
    <w:rsid w:val="73465D42"/>
    <w:rsid w:val="736723A1"/>
    <w:rsid w:val="7369515F"/>
    <w:rsid w:val="73DE53BE"/>
    <w:rsid w:val="73EE7925"/>
    <w:rsid w:val="741E38AF"/>
    <w:rsid w:val="743879D3"/>
    <w:rsid w:val="74512E7F"/>
    <w:rsid w:val="74A739AC"/>
    <w:rsid w:val="74E32738"/>
    <w:rsid w:val="75061B9C"/>
    <w:rsid w:val="75D67763"/>
    <w:rsid w:val="760821A6"/>
    <w:rsid w:val="767B4CD3"/>
    <w:rsid w:val="7682316E"/>
    <w:rsid w:val="76AB4B56"/>
    <w:rsid w:val="76BA012C"/>
    <w:rsid w:val="76D94CF5"/>
    <w:rsid w:val="77686248"/>
    <w:rsid w:val="776B48BC"/>
    <w:rsid w:val="78D65AB5"/>
    <w:rsid w:val="78D8488D"/>
    <w:rsid w:val="78FF575C"/>
    <w:rsid w:val="7A8E2904"/>
    <w:rsid w:val="7AC43663"/>
    <w:rsid w:val="7B38671D"/>
    <w:rsid w:val="7B460D19"/>
    <w:rsid w:val="7B4C689B"/>
    <w:rsid w:val="7C481DBD"/>
    <w:rsid w:val="7CA83184"/>
    <w:rsid w:val="7D2776E7"/>
    <w:rsid w:val="7DC33EA5"/>
    <w:rsid w:val="7E19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line="412" w:lineRule="auto"/>
      <w:outlineLvl w:val="2"/>
    </w:pPr>
    <w:rPr>
      <w:b/>
      <w:bCs/>
      <w:sz w:val="32"/>
      <w:szCs w:val="32"/>
    </w:rPr>
  </w:style>
  <w:style w:type="paragraph" w:styleId="4">
    <w:name w:val="heading 5"/>
    <w:basedOn w:val="1"/>
    <w:next w:val="1"/>
    <w:semiHidden/>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adjustRightInd w:val="0"/>
      <w:snapToGrid w:val="0"/>
      <w:spacing w:line="600" w:lineRule="exact"/>
      <w:ind w:firstLine="880" w:firstLineChars="200"/>
      <w:jc w:val="left"/>
    </w:pPr>
    <w:rPr>
      <w:rFonts w:eastAsia="方正仿宋_GBK" w:cs="Times New Roman"/>
      <w:sz w:val="32"/>
      <w:szCs w:val="24"/>
    </w:rPr>
  </w:style>
  <w:style w:type="paragraph" w:styleId="6">
    <w:name w:val="toc 5"/>
    <w:basedOn w:val="1"/>
    <w:next w:val="1"/>
    <w:qFormat/>
    <w:uiPriority w:val="0"/>
    <w:pPr>
      <w:ind w:left="1680" w:leftChars="800"/>
    </w:p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rPr>
  </w:style>
  <w:style w:type="character" w:styleId="14">
    <w:name w:val="Emphasis"/>
    <w:basedOn w:val="12"/>
    <w:qFormat/>
    <w:uiPriority w:val="20"/>
    <w:rPr>
      <w:i/>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197</Words>
  <Characters>1127</Characters>
  <Lines>9</Lines>
  <Paragraphs>2</Paragraphs>
  <TotalTime>1</TotalTime>
  <ScaleCrop>false</ScaleCrop>
  <LinksUpToDate>false</LinksUpToDate>
  <CharactersWithSpaces>1322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2017-03-11T03:02:00Z</dcterms:created>
  <dc:creator>Dell</dc:creator>
  <cp:lastModifiedBy>北船余音</cp:lastModifiedBy>
  <dcterms:modified xsi:type="dcterms:W3CDTF">2021-10-11T02:30:20Z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4D09ED99E5E048F4838F1743581EA160</vt:lpwstr>
  </property>
</Properties>
</file>