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lang w:val="en-US" w:eastAsia="zh-CN"/>
        </w:rPr>
        <w:t>情况说明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  <w:t>截至目前，德钦县交通运输局暂无现行规范性文件。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德钦县交通运输局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lang w:val="en-US" w:eastAsia="zh-CN"/>
        </w:rPr>
        <w:t>2022年12月30日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4F0944"/>
    <w:rsid w:val="4430415B"/>
    <w:rsid w:val="4B1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46</Characters>
  <Lines>0</Lines>
  <Paragraphs>0</Paragraphs>
  <TotalTime>2</TotalTime>
  <ScaleCrop>false</ScaleCrop>
  <LinksUpToDate>false</LinksUpToDate>
  <CharactersWithSpaces>46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2023-02-24T02:09:00Z</dcterms:created>
  <dc:creator>Administrator</dc:creator>
  <cp:lastModifiedBy>Administrator</cp:lastModifiedBy>
  <dcterms:modified xsi:type="dcterms:W3CDTF">2023-02-24T02:19:49Z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