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w:t>
      </w:r>
      <w:r>
        <w:rPr>
          <w:rFonts w:hint="eastAsia" w:ascii="方正小标宋简体" w:hAnsi="方正小标宋简体" w:eastAsia="方正小标宋简体" w:cs="方正小标宋简体"/>
          <w:b w:val="0"/>
          <w:bCs/>
          <w:sz w:val="44"/>
          <w:szCs w:val="22"/>
          <w:lang w:val="en-US" w:eastAsia="zh-CN"/>
        </w:rPr>
        <w:t>德钦县霞若乡夺松村以工代赈项目建设</w:t>
      </w:r>
      <w:r>
        <w:rPr>
          <w:rFonts w:hint="eastAsia" w:ascii="方正小标宋简体" w:hAnsi="方正小标宋简体" w:eastAsia="方正小标宋简体" w:cs="方正小标宋简体"/>
          <w:b w:val="0"/>
          <w:bCs/>
          <w:sz w:val="44"/>
          <w:szCs w:val="22"/>
          <w:lang w:eastAsia="zh-CN"/>
        </w:rPr>
        <w:t>资金</w:t>
      </w:r>
      <w:r>
        <w:rPr>
          <w:rFonts w:hint="eastAsia" w:ascii="方正小标宋简体" w:hAnsi="方正小标宋简体" w:eastAsia="方正小标宋简体" w:cs="方正小标宋简体"/>
          <w:b w:val="0"/>
          <w:bCs/>
          <w:sz w:val="44"/>
          <w:szCs w:val="22"/>
          <w:lang w:val="en-US" w:eastAsia="zh-CN"/>
        </w:rPr>
        <w:t>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德财农〔2022〕65号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霞若傈僳族乡人民政府</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Style w:val="7"/>
          <w:rFonts w:hint="eastAsia" w:ascii="Times New Roman" w:hAnsi="Times New Roman" w:eastAsia="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sz w:val="32"/>
          <w:lang w:eastAsia="zh-CN"/>
        </w:rPr>
        <w:t>德钦县</w:t>
      </w:r>
      <w:r>
        <w:rPr>
          <w:rStyle w:val="7"/>
          <w:rFonts w:hint="eastAsia" w:ascii="Times New Roman" w:hAnsi="Times New Roman" w:eastAsia="仿宋_GB2312"/>
          <w:b w:val="0"/>
          <w:i w:val="0"/>
          <w:caps w:val="0"/>
          <w:color w:val="auto"/>
          <w:spacing w:val="0"/>
          <w:w w:val="100"/>
          <w:kern w:val="2"/>
          <w:sz w:val="32"/>
          <w:szCs w:val="32"/>
          <w:lang w:val="en-US" w:eastAsia="zh-CN" w:bidi="ar-SA"/>
        </w:rPr>
        <w:t>巩固脱贫攻坚推进乡村振兴领导小组关于印发</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&lt;德钦县2022年度统筹整合使用财政涉农资金实施放方案&gt;的通知</w:t>
      </w:r>
      <w:r>
        <w:rPr>
          <w:rStyle w:val="7"/>
          <w:rFonts w:hint="eastAsia" w:ascii="Times New Roman" w:hAnsi="Times New Roman" w:eastAsia="仿宋_GB2312"/>
          <w:b w:val="0"/>
          <w:i w:val="0"/>
          <w:caps w:val="0"/>
          <w:color w:val="auto"/>
          <w:spacing w:val="0"/>
          <w:w w:val="100"/>
          <w:kern w:val="2"/>
          <w:sz w:val="32"/>
          <w:szCs w:val="32"/>
          <w:lang w:val="en-US" w:eastAsia="zh-CN" w:bidi="ar-SA"/>
        </w:rPr>
        <w:t>》（德巩</w:t>
      </w:r>
      <w:r>
        <w:rPr>
          <w:rFonts w:hint="eastAsia" w:ascii="仿宋_GB2312" w:hAnsi="仿宋_GB2312" w:eastAsia="仿宋_GB2312" w:cs="仿宋_GB2312"/>
          <w:sz w:val="32"/>
          <w:szCs w:val="32"/>
          <w:lang w:val="en-US" w:eastAsia="zh-CN"/>
        </w:rPr>
        <w:t>固振兴组〔2022〕2号）文件，经县十五届人民政府第2次常务会议研究同意，现将我县2022年涉农整合资金500万元下达给你单位，专项用于德钦县霞若乡夺松村以工代赈项目建设项目（详见附件）。此款</w:t>
      </w:r>
      <w:r>
        <w:rPr>
          <w:rFonts w:hint="eastAsia" w:ascii="仿宋_GB2312" w:hAnsi="仿宋_GB2312" w:eastAsia="仿宋_GB2312" w:cs="仿宋_GB2312"/>
          <w:sz w:val="32"/>
          <w:szCs w:val="32"/>
        </w:rPr>
        <w:t>请列入</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严格按照财农〔2021〕22号、云财农〔2021〕153号《关于继续支持脱贫县统筹整合使用财政涉农资金工作的通知》，将整合资金专项用于与巩固拓展脱贫攻坚推进乡村振兴相关的农业产业或农村基础设施项目，</w:t>
      </w:r>
      <w:r>
        <w:rPr>
          <w:rFonts w:hint="eastAsia" w:ascii="仿宋_GB2312" w:hAnsi="仿宋_GB2312" w:eastAsia="仿宋_GB2312" w:cs="仿宋_GB2312"/>
          <w:b w:val="0"/>
          <w:i w:val="0"/>
          <w:caps w:val="0"/>
          <w:color w:val="333333"/>
          <w:spacing w:val="0"/>
          <w:sz w:val="32"/>
          <w:szCs w:val="32"/>
          <w:shd w:val="clear" w:fill="FFFFFF"/>
        </w:rPr>
        <w:t>严肃财经纪律，</w:t>
      </w:r>
      <w:r>
        <w:rPr>
          <w:rFonts w:hint="eastAsia" w:ascii="仿宋_GB2312" w:hAnsi="仿宋_GB2312" w:eastAsia="仿宋_GB2312" w:cs="仿宋_GB2312"/>
          <w:sz w:val="32"/>
          <w:szCs w:val="32"/>
          <w:lang w:val="en-US" w:eastAsia="zh-CN"/>
        </w:rPr>
        <w:t>严禁擅自扩大资金使用范围，严禁将资金投向整合资金负面清单项目。</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二、</w:t>
      </w:r>
      <w:r>
        <w:rPr>
          <w:rFonts w:hint="eastAsia" w:ascii="仿宋_GB2312" w:hAnsi="仿宋_GB2312" w:eastAsia="仿宋_GB2312" w:cs="仿宋_GB2312"/>
          <w:b w:val="0"/>
          <w:i w:val="0"/>
          <w:caps w:val="0"/>
          <w:color w:val="333333"/>
          <w:spacing w:val="0"/>
          <w:sz w:val="32"/>
          <w:szCs w:val="32"/>
          <w:shd w:val="clear" w:fill="FFFFFF"/>
          <w:lang w:eastAsia="zh-CN"/>
        </w:rPr>
        <w:t>严格按涉农资金</w:t>
      </w:r>
      <w:r>
        <w:rPr>
          <w:rFonts w:hint="eastAsia" w:ascii="仿宋_GB2312" w:hAnsi="仿宋_GB2312" w:eastAsia="仿宋_GB2312" w:cs="仿宋_GB2312"/>
          <w:sz w:val="32"/>
          <w:szCs w:val="32"/>
          <w:lang w:val="en-US" w:eastAsia="zh-CN"/>
        </w:rPr>
        <w:t>支出进度要求管理使用资金，切实加快预算执行进度，并加强资金监管，不得挤占、截留或挪用资金，确保财政涉农整合资金安全高效运行。</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3月21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四、</w:t>
      </w:r>
      <w:r>
        <w:rPr>
          <w:rFonts w:hint="eastAsia" w:ascii="仿宋_GB2312" w:hAnsi="仿宋_GB2312" w:eastAsia="仿宋_GB2312" w:cs="仿宋_GB2312"/>
          <w:b w:val="0"/>
          <w:i w:val="0"/>
          <w:caps w:val="0"/>
          <w:color w:val="333333"/>
          <w:spacing w:val="0"/>
          <w:sz w:val="32"/>
          <w:szCs w:val="32"/>
          <w:shd w:val="clear" w:fill="FFFFFF"/>
          <w:lang w:eastAsia="zh-CN"/>
        </w:rPr>
        <w:t>严格落实项目资金公开公示、绩效管理、项目验收、后续资产移交管理等相关要求，主动接受各方监督，切实防范和化解风险隐患。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附件：1.德钦县2022年第一批统筹整合财政涉农资金项目建设规划表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2.德钦县2022年第一批统筹整合财政涉农资金项目绩效目标申报表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4"/>
        <w:tblW w:w="13780" w:type="dxa"/>
        <w:tblInd w:w="0" w:type="dxa"/>
        <w:tblLayout w:type="fixed"/>
        <w:tblCellMar>
          <w:top w:w="0" w:type="dxa"/>
          <w:left w:w="0" w:type="dxa"/>
          <w:bottom w:w="0" w:type="dxa"/>
          <w:right w:w="0" w:type="dxa"/>
        </w:tblCellMar>
      </w:tblPr>
      <w:tblGrid>
        <w:gridCol w:w="325"/>
        <w:gridCol w:w="636"/>
        <w:gridCol w:w="703"/>
        <w:gridCol w:w="838"/>
        <w:gridCol w:w="1002"/>
        <w:gridCol w:w="5938"/>
        <w:gridCol w:w="1002"/>
        <w:gridCol w:w="1002"/>
        <w:gridCol w:w="1593"/>
        <w:gridCol w:w="741"/>
      </w:tblGrid>
      <w:tr>
        <w:tblPrEx>
          <w:tblCellMar>
            <w:top w:w="0" w:type="dxa"/>
            <w:left w:w="0" w:type="dxa"/>
            <w:bottom w:w="0" w:type="dxa"/>
            <w:right w:w="0" w:type="dxa"/>
          </w:tblCellMar>
        </w:tblPrEx>
        <w:trPr>
          <w:trHeight w:val="984" w:hRule="atLeast"/>
        </w:trPr>
        <w:tc>
          <w:tcPr>
            <w:tcW w:w="13780"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德钦县2022年第一批统筹整合财政涉农资金项目规划表</w:t>
            </w:r>
          </w:p>
        </w:tc>
      </w:tr>
      <w:tr>
        <w:tblPrEx>
          <w:tblCellMar>
            <w:top w:w="0" w:type="dxa"/>
            <w:left w:w="0" w:type="dxa"/>
            <w:bottom w:w="0" w:type="dxa"/>
            <w:right w:w="0" w:type="dxa"/>
          </w:tblCellMar>
        </w:tblPrEx>
        <w:trPr>
          <w:trHeight w:val="1293" w:hRule="atLeast"/>
        </w:trPr>
        <w:tc>
          <w:tcPr>
            <w:tcW w:w="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序号</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项目主管单位</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项目实施单位</w:t>
            </w:r>
          </w:p>
        </w:tc>
        <w:tc>
          <w:tcPr>
            <w:tcW w:w="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资金下拨单位</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项目名称</w:t>
            </w:r>
          </w:p>
        </w:tc>
        <w:tc>
          <w:tcPr>
            <w:tcW w:w="5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建设内容及规模</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总投入资金（万元）</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（万元）</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绩效目标</w:t>
            </w:r>
          </w:p>
        </w:tc>
        <w:tc>
          <w:tcPr>
            <w:tcW w:w="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5097" w:hRule="atLeast"/>
        </w:trPr>
        <w:tc>
          <w:tcPr>
            <w:tcW w:w="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德钦县发展和改革局</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霞若傈僳族乡人民政府</w:t>
            </w:r>
          </w:p>
        </w:tc>
        <w:tc>
          <w:tcPr>
            <w:tcW w:w="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霞若傈僳族乡人民政府</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德钦县霞若乡夺松村以工代赈项目建设项目</w:t>
            </w:r>
          </w:p>
        </w:tc>
        <w:tc>
          <w:tcPr>
            <w:tcW w:w="5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320" w:firstLineChars="200"/>
              <w:jc w:val="left"/>
              <w:textAlignment w:val="center"/>
              <w:rPr>
                <w:rFonts w:hint="eastAsia" w:ascii="仿宋_GB2312" w:hAnsi="仿宋_GB2312" w:eastAsia="仿宋_GB2312" w:cs="仿宋_GB2312"/>
                <w:b w:val="0"/>
                <w:bCs/>
                <w:i w:val="0"/>
                <w:color w:val="000000"/>
                <w:kern w:val="0"/>
                <w:sz w:val="16"/>
                <w:szCs w:val="16"/>
                <w:u w:val="none"/>
                <w:lang w:val="en-US" w:eastAsia="zh-CN" w:bidi="ar"/>
              </w:rPr>
            </w:pPr>
            <w:r>
              <w:rPr>
                <w:rFonts w:hint="eastAsia" w:ascii="仿宋_GB2312" w:hAnsi="仿宋_GB2312" w:eastAsia="仿宋_GB2312" w:cs="仿宋_GB2312"/>
                <w:b w:val="0"/>
                <w:bCs/>
                <w:i w:val="0"/>
                <w:color w:val="000000"/>
                <w:kern w:val="0"/>
                <w:sz w:val="16"/>
                <w:szCs w:val="16"/>
                <w:u w:val="none"/>
                <w:lang w:val="en-US" w:eastAsia="zh-CN" w:bidi="ar"/>
              </w:rPr>
              <w:t>（一）拉龙小组安全饮水工程：1.新建C20砼取水坝一座。2.新建C20钢筋砼沉砂池一座。3.新建dn75PE引水管1240m，dn110PE引水管320m，入户三通4处。4.改建矩形水池一座（C20钢筋砼，长3m，宽2m，高2.5m，15方）；（二）拉龙小组产业道路挡墙修缮工程：新建护坡M7.5浆砌石挡墙28m，高2.5m；（三）角拉小组村间道路挡墙修缮工程：1.新建护坡M7.5浆砌石挡墙38m，高2.5m。2.恢复重建C25混凝土道路25m（宽2.5m，厚20cm）；（四）吉格贡小组钢桥及入户道路建设工程：1.新建C25混凝土道路255m（宽2.5m，厚20cm）。2.改建钢架桥梁一座（宽3.0m，长25m）；（五）吉通水小组防洪水渠建设工程：新建M7.5浆砌石排洪沟96m（宽2.5m，高2.0m，底板C20砼衬砌，厚20cm）；（六）夺松小组村间排水工程：改建C20砼排水沟156m（宽0.8m，高0.5m，厚20cm，顶部设10cm厚1.2m长C20钢筋砼预制盖板）；（七）夺松小组及尼母冲小组农田灌溉引水工程：1.新建dn110PE引水管1643m。2.新建C20钢筋砼6方矩形水池4座（长2.0m，宽1.5m，高2.0m）。3.新建dn110PE引水管1550m。4.新建C20钢筋砼水池12座，其中，6方矩形水池11座（长2.0m，宽1.5m，高2.0m），50方矩形水池一座（长5.0m，宽4.0m，高2.5m）。（八）吉拉达、吉格贡、俄斯布顶小组农田灌溉引水工程：1.新建C20砼取水坝一座。2.新建C20钢筋砼沉砂池一座。3.新建dn110PE引水管1846m，设置三通取水7处。4.新建C20钢筋砼6方矩形水池7座（长2.0m，宽1.5m，高2.0m）。</w:t>
            </w:r>
            <w:r>
              <w:rPr>
                <w:rFonts w:hint="eastAsia" w:ascii="仿宋_GB2312" w:hAnsi="仿宋_GB2312" w:eastAsia="仿宋_GB2312" w:cs="仿宋_GB2312"/>
                <w:i w:val="0"/>
                <w:color w:val="000000"/>
                <w:kern w:val="0"/>
                <w:sz w:val="22"/>
                <w:szCs w:val="22"/>
                <w:u w:val="none"/>
                <w:lang w:val="en-US" w:eastAsia="zh-CN" w:bidi="ar"/>
              </w:rPr>
              <w:t xml:space="preserve"> </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500</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500</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改善灌溉设施，降低灌溉成本，提升农田亩产效率，方便农户进行农田作业，缩短生产时间提升生产效率，使农田作物保产增产，聘用本村农户，增加农户收入。</w:t>
            </w:r>
          </w:p>
        </w:tc>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15"/>
                <w:szCs w:val="15"/>
                <w:u w:val="none"/>
                <w:lang w:val="en-US" w:eastAsia="zh-CN" w:bidi="ar"/>
              </w:rPr>
            </w:pPr>
          </w:p>
        </w:tc>
      </w:tr>
    </w:tbl>
    <w:p>
      <w:pPr>
        <w:jc w:val="both"/>
        <w:rPr>
          <w:rFonts w:hint="eastAsia" w:ascii="仿宋_GB2312" w:hAnsi="仿宋_GB2312" w:eastAsia="仿宋_GB2312" w:cs="仿宋_GB2312"/>
          <w:b/>
          <w:bCs/>
          <w:sz w:val="24"/>
          <w:szCs w:val="24"/>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4"/>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5"/>
        <w:gridCol w:w="1080"/>
        <w:gridCol w:w="1890"/>
        <w:gridCol w:w="1080"/>
        <w:gridCol w:w="259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67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6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4"/>
                <w:szCs w:val="24"/>
                <w:u w:val="none"/>
              </w:rPr>
            </w:pPr>
            <w:r>
              <w:rPr>
                <w:rFonts w:hint="eastAsia" w:ascii="仿宋_GB2312" w:hAnsi="等线" w:eastAsia="仿宋_GB2312" w:cs="仿宋_GB2312"/>
                <w:b/>
                <w:i w:val="0"/>
                <w:color w:val="000000"/>
                <w:kern w:val="0"/>
                <w:sz w:val="24"/>
                <w:szCs w:val="24"/>
                <w:u w:val="none"/>
                <w:lang w:val="en-US" w:eastAsia="zh-CN" w:bidi="ar"/>
              </w:rPr>
              <w:t>德钦县2022年第一批统筹整合财政涉农资金项目绩效目标申报表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6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仿宋_GB2312" w:hAnsi="等线" w:eastAsia="仿宋_GB2312" w:cs="仿宋_GB2312"/>
                <w:i w:val="0"/>
                <w:color w:val="000000"/>
                <w:sz w:val="21"/>
                <w:szCs w:val="21"/>
                <w:u w:val="none"/>
              </w:rPr>
            </w:pPr>
            <w:r>
              <w:rPr>
                <w:rFonts w:hint="eastAsia" w:ascii="仿宋_GB2312" w:hAnsi="等线" w:eastAsia="仿宋_GB2312" w:cs="仿宋_GB2312"/>
                <w:i w:val="0"/>
                <w:color w:val="000000"/>
                <w:kern w:val="0"/>
                <w:sz w:val="21"/>
                <w:szCs w:val="21"/>
                <w:u w:val="none"/>
                <w:lang w:val="en-US" w:eastAsia="zh-CN" w:bidi="ar"/>
              </w:rPr>
              <w:t>（2022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德钦县_产业项目_德钦县霞若乡夺松村2022年以工代赈建设项目</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定主培初，电话：13988784141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发展和改革局</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霞若傈僳族乡人民政府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资金情况</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总体</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w:t>
            </w:r>
          </w:p>
        </w:tc>
        <w:tc>
          <w:tcPr>
            <w:tcW w:w="82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05" w:type="dxa"/>
            <w:gridSpan w:val="5"/>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改善灌溉设施，降低灌溉成本，提升农田亩产效率，方便农户进行农田作业，缩短生产时间提升生产效率，使农田作物保产增产，聘用本村农户，增加农户收入。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绩</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效</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钢桥建设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农田灌溉覆盖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引水管建设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排水渠建设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水池建设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防洪水渠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挡墙建设</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道路硬化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建设项目发放劳务报酬</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建成后群众受益人数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项目建设带动群众就业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项目建成后受益户数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★完善其他相关侧沟、排水沟等配套设施</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7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项目建成后解决群众生活环境户数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项目建成验收合格率</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购置设备质量合格率</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★★项目建成后投入使用率</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项目建设完成时限</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10月底前完工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项目验收及时</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11月底前完成验收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项目建成后及时投入运营</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11月底前投入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建成后使用年限</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★★受益群众满意度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670" w:type="dxa"/>
            <w:gridSpan w:val="6"/>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经办人（电话）：13988791236      单位负责人：定主品初           上报日期：2022年3月18日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A83D1B06-81D7-4768-BB79-5FFFBDC7E9DE}"/>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A76A8188-3B05-4FD6-9F29-954E89F774EA}"/>
  </w:font>
  <w:font w:name="方正仿宋简体">
    <w:altName w:val="微软雅黑"/>
    <w:panose1 w:val="02000000000000000000"/>
    <w:charset w:val="86"/>
    <w:family w:val="script"/>
    <w:pitch w:val="default"/>
    <w:sig w:usb0="00000000" w:usb1="00000000" w:usb2="00000012" w:usb3="00000000" w:csb0="00040001" w:csb1="00000000"/>
    <w:embedRegular r:id="rId3" w:fontKey="{C3A153EE-B423-4BD8-9AE0-EDA1B145F1B6}"/>
  </w:font>
  <w:font w:name="等线">
    <w:altName w:val="微软雅黑"/>
    <w:panose1 w:val="00000000000000000000"/>
    <w:charset w:val="00"/>
    <w:family w:val="auto"/>
    <w:pitch w:val="default"/>
    <w:sig w:usb0="00000000" w:usb1="00000000" w:usb2="00000000" w:usb3="00000000" w:csb0="00000000" w:csb1="00000000"/>
    <w:embedRegular r:id="rId4" w:fontKey="{39C4630F-FE92-4F1D-AB3A-5395DE64CC9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b6b12b46-9cb2-4179-a327-245fcb288693"/>
  </w:docVars>
  <w:rsids>
    <w:rsidRoot w:val="5C9C377B"/>
    <w:rsid w:val="5C9C377B"/>
    <w:rsid w:val="76F139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2218</Words>
  <Characters>2563</Characters>
  <Lines>0</Lines>
  <Paragraphs>0</Paragraphs>
  <TotalTime>0</TotalTime>
  <ScaleCrop>false</ScaleCrop>
  <LinksUpToDate>false</LinksUpToDate>
  <CharactersWithSpaces>2627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2022-03-23T07:49:00Z</dcterms:created>
  <dc:creator>雾里看花</dc:creator>
  <cp:lastModifiedBy>扶桑</cp:lastModifiedBy>
  <dcterms:modified xsi:type="dcterms:W3CDTF">2024-07-18T03:15:46Z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3FA9052175C443668CA41E61C46168E5_12</vt:lpwstr>
  </property>
</Properties>
</file>